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5E80471C" w:rsidR="001633C4" w:rsidRPr="008A4D7B" w:rsidRDefault="00EC1B60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A. H. </w:t>
            </w:r>
            <w:proofErr w:type="spellStart"/>
            <w:r>
              <w:rPr>
                <w:sz w:val="32"/>
                <w:szCs w:val="32"/>
                <w:lang w:val="en-US"/>
              </w:rPr>
              <w:t>Shanthakumara</w:t>
            </w:r>
            <w:proofErr w:type="spellEnd"/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076C06C1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A</w:t>
      </w:r>
      <w:r w:rsidR="00EC1B60">
        <w:rPr>
          <w:lang w:val="en-US"/>
        </w:rPr>
        <w:t>sst.</w:t>
      </w:r>
      <w:r>
        <w:rPr>
          <w:lang w:val="en-US"/>
        </w:rPr>
        <w:t>Professor</w:t>
      </w:r>
      <w:proofErr w:type="spellEnd"/>
      <w:r>
        <w:rPr>
          <w:lang w:val="en-US"/>
        </w:rPr>
        <w:t>, Dept of</w:t>
      </w:r>
      <w:r w:rsidR="00EC1B60">
        <w:rPr>
          <w:lang w:val="en-US"/>
        </w:rPr>
        <w:t xml:space="preserve"> CSE</w:t>
      </w:r>
      <w:r>
        <w:rPr>
          <w:lang w:val="en-US"/>
        </w:rPr>
        <w:t>, SIT</w:t>
      </w:r>
    </w:p>
    <w:p w14:paraId="3BBD3670" w14:textId="1F7F305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EC1B60">
        <w:rPr>
          <w:lang w:val="en-US"/>
        </w:rPr>
        <w:t>9886589750</w:t>
      </w:r>
    </w:p>
    <w:p w14:paraId="0E2CE50A" w14:textId="31E1D2E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EC1B60">
        <w:rPr>
          <w:lang w:val="en-US"/>
        </w:rPr>
        <w:t xml:space="preserve"> shanthakumara@sit.ac.in</w:t>
      </w:r>
    </w:p>
    <w:p w14:paraId="2137FDB1" w14:textId="279DB520" w:rsidR="001633C4" w:rsidRPr="00EC1B60" w:rsidRDefault="001633C4" w:rsidP="001633C4">
      <w:pPr>
        <w:spacing w:after="0"/>
        <w:rPr>
          <w:b/>
          <w:bCs/>
        </w:rPr>
      </w:pPr>
      <w:r>
        <w:rPr>
          <w:lang w:val="en-US"/>
        </w:rPr>
        <w:t>Vidwan ID:</w:t>
      </w:r>
      <w:r w:rsidR="00EC1B60" w:rsidRPr="00EC1B60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IN"/>
          <w14:ligatures w14:val="none"/>
        </w:rPr>
        <w:t xml:space="preserve"> </w:t>
      </w:r>
      <w:r w:rsidR="00EC1B60" w:rsidRPr="00EC1B60">
        <w:rPr>
          <w:b/>
          <w:bCs/>
        </w:rPr>
        <w:t>90851</w:t>
      </w:r>
    </w:p>
    <w:p w14:paraId="684044ED" w14:textId="5843568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EC1B60">
        <w:rPr>
          <w:lang w:val="en-US"/>
        </w:rPr>
        <w:t xml:space="preserve"> </w:t>
      </w:r>
      <w:hyperlink r:id="rId5" w:tgtFrame="_blank" w:history="1">
        <w:r w:rsidR="00EC1B60" w:rsidRPr="00EC1B60">
          <w:rPr>
            <w:rStyle w:val="Hyperlink"/>
          </w:rPr>
          <w:t>55350133600</w:t>
        </w:r>
      </w:hyperlink>
    </w:p>
    <w:p w14:paraId="1EBCC6C9" w14:textId="1B1DC7DF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EC1B60">
        <w:rPr>
          <w:lang w:val="en-US"/>
        </w:rPr>
        <w:t xml:space="preserve"> </w:t>
      </w:r>
      <w:hyperlink r:id="rId6" w:tgtFrame="_blank" w:history="1">
        <w:r w:rsidR="00EC1B60" w:rsidRPr="00EC1B60">
          <w:rPr>
            <w:rStyle w:val="Hyperlink"/>
          </w:rPr>
          <w:t>0000-0002-2143-1075</w:t>
        </w:r>
      </w:hyperlink>
    </w:p>
    <w:p w14:paraId="3EA2E0A1" w14:textId="2D773AA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EC1B60">
        <w:rPr>
          <w:lang w:val="en-US"/>
        </w:rPr>
        <w:t xml:space="preserve"> SIT0112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EC1B60" w14:paraId="17A109CC" w14:textId="77777777" w:rsidTr="00F95572">
        <w:tc>
          <w:tcPr>
            <w:tcW w:w="704" w:type="dxa"/>
          </w:tcPr>
          <w:p w14:paraId="19AFDAF3" w14:textId="735A862F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1</w:t>
            </w:r>
          </w:p>
        </w:tc>
        <w:tc>
          <w:tcPr>
            <w:tcW w:w="1559" w:type="dxa"/>
          </w:tcPr>
          <w:p w14:paraId="0A6F492A" w14:textId="72DAC0FE" w:rsidR="00EC1B60" w:rsidRDefault="00EC1B60" w:rsidP="00EC1B60">
            <w:pPr>
              <w:rPr>
                <w:lang w:val="en-US"/>
              </w:rPr>
            </w:pPr>
            <w:proofErr w:type="spellStart"/>
            <w:proofErr w:type="gramStart"/>
            <w:r>
              <w:rPr>
                <w:rFonts w:ascii="Aptos" w:hAnsi="Aptos"/>
                <w:color w:val="000000"/>
              </w:rPr>
              <w:t>Ph.D</w:t>
            </w:r>
            <w:proofErr w:type="spellEnd"/>
            <w:proofErr w:type="gramEnd"/>
          </w:p>
        </w:tc>
        <w:tc>
          <w:tcPr>
            <w:tcW w:w="1276" w:type="dxa"/>
          </w:tcPr>
          <w:p w14:paraId="6A567C2A" w14:textId="098895CA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2020</w:t>
            </w:r>
          </w:p>
        </w:tc>
        <w:tc>
          <w:tcPr>
            <w:tcW w:w="3544" w:type="dxa"/>
          </w:tcPr>
          <w:p w14:paraId="12E64209" w14:textId="4F89304C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VTU-Belagavi</w:t>
            </w:r>
          </w:p>
        </w:tc>
        <w:tc>
          <w:tcPr>
            <w:tcW w:w="1933" w:type="dxa"/>
          </w:tcPr>
          <w:p w14:paraId="26800087" w14:textId="49A075AA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Secure Archival Storage</w:t>
            </w:r>
          </w:p>
        </w:tc>
      </w:tr>
      <w:tr w:rsidR="00EC1B60" w14:paraId="2E0D7B10" w14:textId="77777777" w:rsidTr="00F95572">
        <w:tc>
          <w:tcPr>
            <w:tcW w:w="704" w:type="dxa"/>
          </w:tcPr>
          <w:p w14:paraId="24F09B75" w14:textId="78E449C7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2</w:t>
            </w:r>
          </w:p>
        </w:tc>
        <w:tc>
          <w:tcPr>
            <w:tcW w:w="1559" w:type="dxa"/>
          </w:tcPr>
          <w:p w14:paraId="3D88A953" w14:textId="66BFB2E1" w:rsidR="00EC1B60" w:rsidRDefault="00EC1B60" w:rsidP="00EC1B60">
            <w:pPr>
              <w:rPr>
                <w:lang w:val="en-US"/>
              </w:rPr>
            </w:pPr>
            <w:proofErr w:type="spellStart"/>
            <w:r>
              <w:rPr>
                <w:rFonts w:ascii="Aptos" w:hAnsi="Aptos"/>
                <w:color w:val="000000"/>
              </w:rPr>
              <w:t>M.Tech</w:t>
            </w:r>
            <w:proofErr w:type="spellEnd"/>
            <w:r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1276" w:type="dxa"/>
          </w:tcPr>
          <w:p w14:paraId="3ED4BC7B" w14:textId="16891EB1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2003</w:t>
            </w:r>
          </w:p>
        </w:tc>
        <w:tc>
          <w:tcPr>
            <w:tcW w:w="3544" w:type="dxa"/>
          </w:tcPr>
          <w:p w14:paraId="024F80AC" w14:textId="2737F685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SJCE-Mysore</w:t>
            </w:r>
          </w:p>
        </w:tc>
        <w:tc>
          <w:tcPr>
            <w:tcW w:w="1933" w:type="dxa"/>
          </w:tcPr>
          <w:p w14:paraId="3F07ECA0" w14:textId="0D5B2D96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S</w:t>
            </w:r>
            <w:r w:rsidR="00133830">
              <w:rPr>
                <w:rFonts w:ascii="Aptos" w:hAnsi="Aptos"/>
                <w:color w:val="000000"/>
              </w:rPr>
              <w:t xml:space="preserve">oftware </w:t>
            </w:r>
            <w:proofErr w:type="spellStart"/>
            <w:r w:rsidR="00133830">
              <w:rPr>
                <w:rFonts w:ascii="Aptos" w:hAnsi="Aptos"/>
                <w:color w:val="000000"/>
              </w:rPr>
              <w:t>Engg</w:t>
            </w:r>
            <w:proofErr w:type="spellEnd"/>
          </w:p>
        </w:tc>
      </w:tr>
      <w:tr w:rsidR="00EC1B60" w14:paraId="579DCECB" w14:textId="77777777" w:rsidTr="00F95572">
        <w:tc>
          <w:tcPr>
            <w:tcW w:w="704" w:type="dxa"/>
          </w:tcPr>
          <w:p w14:paraId="05A54062" w14:textId="43962845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1559" w:type="dxa"/>
          </w:tcPr>
          <w:p w14:paraId="2FA3997D" w14:textId="7293C5CA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B.E.</w:t>
            </w:r>
          </w:p>
        </w:tc>
        <w:tc>
          <w:tcPr>
            <w:tcW w:w="1276" w:type="dxa"/>
          </w:tcPr>
          <w:p w14:paraId="3244187E" w14:textId="698E1FC0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1999</w:t>
            </w:r>
          </w:p>
        </w:tc>
        <w:tc>
          <w:tcPr>
            <w:tcW w:w="3544" w:type="dxa"/>
          </w:tcPr>
          <w:p w14:paraId="796C6992" w14:textId="2F0966BA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SJMIT-</w:t>
            </w:r>
            <w:proofErr w:type="spellStart"/>
            <w:r>
              <w:rPr>
                <w:rFonts w:ascii="Aptos" w:hAnsi="Aptos"/>
                <w:color w:val="000000"/>
              </w:rPr>
              <w:t>Chitradurga</w:t>
            </w:r>
            <w:proofErr w:type="spellEnd"/>
          </w:p>
        </w:tc>
        <w:tc>
          <w:tcPr>
            <w:tcW w:w="1933" w:type="dxa"/>
          </w:tcPr>
          <w:p w14:paraId="4F1AF109" w14:textId="7A08BABF" w:rsidR="00EC1B60" w:rsidRDefault="00EC1B60" w:rsidP="00EC1B60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CSE</w:t>
            </w:r>
          </w:p>
        </w:tc>
      </w:tr>
      <w:tr w:rsidR="00F95572" w14:paraId="20F8E46C" w14:textId="77777777" w:rsidTr="00F95572">
        <w:tc>
          <w:tcPr>
            <w:tcW w:w="704" w:type="dxa"/>
          </w:tcPr>
          <w:p w14:paraId="7E76988C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6C72F8B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277A490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02F10394" w14:textId="77777777"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14:paraId="73230161" w14:textId="77777777" w:rsidR="00F95572" w:rsidRDefault="00F9557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3C005998" w:rsidR="00F95572" w:rsidRDefault="00EC1B60" w:rsidP="002B6AD0">
            <w:pPr>
              <w:rPr>
                <w:lang w:val="en-US"/>
              </w:rPr>
            </w:pPr>
            <w:r>
              <w:rPr>
                <w:lang w:val="en-US"/>
              </w:rPr>
              <w:t>04-06-2008</w:t>
            </w:r>
          </w:p>
        </w:tc>
        <w:tc>
          <w:tcPr>
            <w:tcW w:w="2321" w:type="dxa"/>
          </w:tcPr>
          <w:p w14:paraId="2DF4BD39" w14:textId="724C031F" w:rsidR="00F95572" w:rsidRDefault="00EC1B60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Asst.Professor</w:t>
            </w:r>
            <w:proofErr w:type="spellEnd"/>
          </w:p>
        </w:tc>
        <w:tc>
          <w:tcPr>
            <w:tcW w:w="4057" w:type="dxa"/>
          </w:tcPr>
          <w:p w14:paraId="210BF38C" w14:textId="12C4F6F4" w:rsidR="00F95572" w:rsidRDefault="00EC1B60" w:rsidP="002B6AD0">
            <w:pPr>
              <w:rPr>
                <w:lang w:val="en-US"/>
              </w:rPr>
            </w:pPr>
            <w:r>
              <w:rPr>
                <w:lang w:val="en-US"/>
              </w:rPr>
              <w:t>SIT-Tumkur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51A638AA" w:rsidR="00F95572" w:rsidRDefault="00EC1B60" w:rsidP="002B6AD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-0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>-200</w:t>
            </w:r>
            <w:r>
              <w:rPr>
                <w:lang w:val="en-US"/>
              </w:rPr>
              <w:t>3</w:t>
            </w:r>
          </w:p>
        </w:tc>
        <w:tc>
          <w:tcPr>
            <w:tcW w:w="2321" w:type="dxa"/>
          </w:tcPr>
          <w:p w14:paraId="6E029F14" w14:textId="194078EE" w:rsidR="00F95572" w:rsidRDefault="00EC1B60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759DA551" w14:textId="7FF46C6B" w:rsidR="00F95572" w:rsidRDefault="00EC1B60" w:rsidP="002B6AD0">
            <w:pPr>
              <w:rPr>
                <w:lang w:val="en-US"/>
              </w:rPr>
            </w:pPr>
            <w:r>
              <w:rPr>
                <w:lang w:val="en-US"/>
              </w:rPr>
              <w:t>SIT-Tumkur</w:t>
            </w: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4DF3726F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F79E711" w14:textId="77777777" w:rsidR="00F95572" w:rsidRDefault="00F95572" w:rsidP="002B6AD0">
            <w:pPr>
              <w:rPr>
                <w:lang w:val="en-US"/>
              </w:rPr>
            </w:pPr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83E356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359404C4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A87A434" w14:textId="77777777" w:rsidR="00F95572" w:rsidRDefault="00F95572" w:rsidP="002B6AD0">
            <w:pPr>
              <w:rPr>
                <w:lang w:val="en-US"/>
              </w:rPr>
            </w:pP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A2B1956" w14:textId="4B2E2D83" w:rsidR="00F95572" w:rsidRDefault="00EC1B60" w:rsidP="001633C4">
      <w:pPr>
        <w:spacing w:after="0"/>
        <w:rPr>
          <w:lang w:val="en-US"/>
        </w:rPr>
      </w:pPr>
      <w:r>
        <w:rPr>
          <w:lang w:val="en-US"/>
        </w:rPr>
        <w:t xml:space="preserve">Department level coordinators/members: </w:t>
      </w:r>
      <w:r w:rsidR="00205CE1">
        <w:rPr>
          <w:lang w:val="en-US"/>
        </w:rPr>
        <w:t xml:space="preserve">Placement, </w:t>
      </w:r>
      <w:r>
        <w:rPr>
          <w:lang w:val="en-US"/>
        </w:rPr>
        <w:t xml:space="preserve">BOE, BOS, </w:t>
      </w:r>
      <w:proofErr w:type="gramStart"/>
      <w:r>
        <w:rPr>
          <w:lang w:val="en-US"/>
        </w:rPr>
        <w:t>Time table</w:t>
      </w:r>
      <w:proofErr w:type="gramEnd"/>
      <w:r>
        <w:rPr>
          <w:lang w:val="en-US"/>
        </w:rPr>
        <w:t xml:space="preserve">, NBA Criteria, Test, Technical </w:t>
      </w:r>
      <w:r w:rsidR="00205CE1">
        <w:rPr>
          <w:lang w:val="en-US"/>
        </w:rPr>
        <w:t xml:space="preserve">Seminar, Mini and Major projects, </w:t>
      </w:r>
      <w:proofErr w:type="gramStart"/>
      <w:r w:rsidR="00205CE1">
        <w:rPr>
          <w:lang w:val="en-US"/>
        </w:rPr>
        <w:t>etc..</w:t>
      </w:r>
      <w:proofErr w:type="gramEnd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5F5BCBFC" w14:textId="643C34D8" w:rsidR="00F95572" w:rsidRDefault="00205CE1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205CE1">
        <w:rPr>
          <w:i/>
          <w:iCs/>
        </w:rPr>
        <w:t>Institution of Engineers</w:t>
      </w:r>
      <w:r w:rsidRPr="00205CE1">
        <w:t xml:space="preserve"> (India) [IEI]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5718C012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Distributed Computing</w:t>
      </w:r>
    </w:p>
    <w:p w14:paraId="6B8D5751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Cryptography &amp; Network Security</w:t>
      </w:r>
    </w:p>
    <w:p w14:paraId="285BA408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Computer Society and Ethics</w:t>
      </w:r>
    </w:p>
    <w:p w14:paraId="5EB08612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Object Oriented </w:t>
      </w:r>
      <w:proofErr w:type="spellStart"/>
      <w:r>
        <w:rPr>
          <w:rFonts w:ascii="Liberation Serif" w:hAnsi="Liberation Serif" w:cs="Liberation Serif"/>
        </w:rPr>
        <w:t>Modeling</w:t>
      </w:r>
      <w:proofErr w:type="spellEnd"/>
      <w:r>
        <w:rPr>
          <w:rFonts w:ascii="Liberation Serif" w:hAnsi="Liberation Serif" w:cs="Liberation Serif"/>
        </w:rPr>
        <w:t xml:space="preserve"> and Design/OOAD</w:t>
      </w:r>
    </w:p>
    <w:p w14:paraId="35143F19" w14:textId="584AF65B" w:rsidR="00205CE1" w:rsidRPr="00CC29AF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Software Engineering </w:t>
      </w:r>
    </w:p>
    <w:p w14:paraId="64C584C3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Object Oriented Programming with C++</w:t>
      </w:r>
    </w:p>
    <w:p w14:paraId="26E8E445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Principals of Programming Languages</w:t>
      </w:r>
    </w:p>
    <w:p w14:paraId="4F89FF23" w14:textId="53C204F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Database Management Systems </w:t>
      </w:r>
    </w:p>
    <w:p w14:paraId="7C0DB3E8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Software Architecture</w:t>
      </w:r>
    </w:p>
    <w:p w14:paraId="34BBD573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Problem Solving using Computers/CCP.</w:t>
      </w:r>
    </w:p>
    <w:p w14:paraId="7FA4B628" w14:textId="24F87485" w:rsidR="00F95572" w:rsidRPr="00205CE1" w:rsidRDefault="00205CE1" w:rsidP="00205CE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Liberation Serif" w:hAnsi="Liberation Serif" w:cs="Liberation Serif"/>
        </w:rPr>
        <w:t>Storage Area Network</w:t>
      </w:r>
    </w:p>
    <w:p w14:paraId="4BAFDA60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C# and .Net Technologies</w:t>
      </w:r>
    </w:p>
    <w:p w14:paraId="34597695" w14:textId="78E2DA6C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Client Server Computing</w:t>
      </w:r>
    </w:p>
    <w:p w14:paraId="67270692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Data Warehouse and Data Mining</w:t>
      </w:r>
    </w:p>
    <w:p w14:paraId="5F340413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Data Compression</w:t>
      </w:r>
    </w:p>
    <w:p w14:paraId="698D4276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Operating System</w:t>
      </w:r>
    </w:p>
    <w:p w14:paraId="47195869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Foundations of Data Science</w:t>
      </w:r>
    </w:p>
    <w:p w14:paraId="3261884A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Big Data</w:t>
      </w:r>
    </w:p>
    <w:p w14:paraId="62B6580C" w14:textId="7777777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Artificial Intelligence</w:t>
      </w:r>
    </w:p>
    <w:p w14:paraId="650E121C" w14:textId="66E4E23F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 w:rsidRPr="00A53C30">
        <w:rPr>
          <w:rFonts w:ascii="Liberation Serif" w:hAnsi="Liberation Serif" w:cs="Liberation Serif"/>
        </w:rPr>
        <w:t xml:space="preserve">Blockchain </w:t>
      </w:r>
      <w:r>
        <w:rPr>
          <w:rFonts w:ascii="Liberation Serif" w:hAnsi="Liberation Serif" w:cs="Liberation Serif"/>
        </w:rPr>
        <w:t>Technologies</w:t>
      </w:r>
    </w:p>
    <w:p w14:paraId="0BEE2FE3" w14:textId="67D9AD63" w:rsidR="00205CE1" w:rsidRPr="00205CE1" w:rsidRDefault="00205CE1" w:rsidP="00205CE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Liberation Serif" w:hAnsi="Liberation Serif" w:cs="Liberation Serif"/>
        </w:rPr>
        <w:t>AI&amp;ML</w:t>
      </w:r>
    </w:p>
    <w:p w14:paraId="42A62F64" w14:textId="66D64439" w:rsidR="00205CE1" w:rsidRDefault="00205CE1" w:rsidP="00205CE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Liberation Serif" w:hAnsi="Liberation Serif" w:cs="Liberation Serif"/>
        </w:rPr>
        <w:t>Real Time Big Data Analytics</w:t>
      </w: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76895679" w14:textId="29A6A1DD" w:rsidR="00205CE1" w:rsidRPr="00CC29AF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Software Engineering </w:t>
      </w:r>
    </w:p>
    <w:p w14:paraId="16EEB862" w14:textId="4C7349EC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Software Process &amp; Architecture </w:t>
      </w:r>
    </w:p>
    <w:p w14:paraId="0F93168E" w14:textId="51023EDE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Database Management Systems </w:t>
      </w:r>
    </w:p>
    <w:p w14:paraId="2316098E" w14:textId="1C1ADF37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Multicore Architecture and Programming </w:t>
      </w:r>
    </w:p>
    <w:p w14:paraId="0D362DF9" w14:textId="7C5E4190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Advanced Operating System </w:t>
      </w:r>
    </w:p>
    <w:p w14:paraId="74C61948" w14:textId="6DEBFABF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Advanced Data Structure and Algorithms</w:t>
      </w:r>
    </w:p>
    <w:p w14:paraId="0E52A548" w14:textId="41B336E9" w:rsidR="00205CE1" w:rsidRDefault="00205CE1" w:rsidP="00205CE1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 w:cs="Liberation Serif"/>
        </w:rPr>
      </w:pPr>
      <w:r w:rsidRPr="00A53C30">
        <w:rPr>
          <w:rFonts w:ascii="Liberation Serif" w:hAnsi="Liberation Serif" w:cs="Liberation Serif"/>
        </w:rPr>
        <w:t xml:space="preserve">Blockchain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012984B6" w:rsidR="0079025F" w:rsidRDefault="00205C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Secure storage</w:t>
      </w:r>
    </w:p>
    <w:p w14:paraId="62F7323D" w14:textId="3D6F84B0" w:rsidR="00205CE1" w:rsidRPr="00205CE1" w:rsidRDefault="00205CE1" w:rsidP="00205CE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Artificial Intelligence, Machine Learning, Deep Learning</w:t>
      </w:r>
    </w:p>
    <w:p w14:paraId="6A7A9783" w14:textId="7DB97BC6" w:rsidR="0079025F" w:rsidRDefault="00205C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Blockchain Technology</w:t>
      </w:r>
    </w:p>
    <w:p w14:paraId="384C12F7" w14:textId="6818CCAD" w:rsidR="00205CE1" w:rsidRDefault="00205CE1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Bigdata Analytics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052CA2AE" w14:textId="315B16C7" w:rsidR="00205CE1" w:rsidRPr="00205CE1" w:rsidRDefault="00205CE1" w:rsidP="00205CE1">
      <w:pPr>
        <w:pStyle w:val="ListParagraph"/>
        <w:numPr>
          <w:ilvl w:val="0"/>
          <w:numId w:val="2"/>
        </w:numPr>
        <w:rPr>
          <w:rFonts w:ascii="Liberation Serif" w:eastAsia="Calibri" w:hAnsi="Liberation Serif" w:cs="Liberation Serif"/>
          <w:bCs/>
        </w:rPr>
      </w:pPr>
      <w:r w:rsidRPr="00205CE1">
        <w:rPr>
          <w:rFonts w:ascii="Liberation Serif" w:eastAsia="Calibri" w:hAnsi="Liberation Serif" w:cs="Liberation Serif"/>
          <w:bCs/>
        </w:rPr>
        <w:t>”</w:t>
      </w:r>
      <w:r>
        <w:t xml:space="preserve"> </w:t>
      </w:r>
      <w:r w:rsidRPr="00205CE1">
        <w:rPr>
          <w:rFonts w:ascii="Liberation Serif" w:eastAsia="Calibri" w:hAnsi="Liberation Serif" w:cs="Liberation Serif"/>
          <w:bCs/>
        </w:rPr>
        <w:t>A novel framework for insurable archival services: a protocol to create secured marketplace for archival services using cloud”,</w:t>
      </w:r>
      <w:r w:rsidRPr="00A6781A">
        <w:t xml:space="preserve"> </w:t>
      </w:r>
      <w:r w:rsidRPr="00205CE1">
        <w:rPr>
          <w:rFonts w:ascii="Liberation Serif" w:eastAsia="Calibri" w:hAnsi="Liberation Serif" w:cs="Liberation Serif"/>
          <w:bCs/>
        </w:rPr>
        <w:t xml:space="preserve">Int. J. Advanced Intelligence Paradigms, </w:t>
      </w:r>
      <w:proofErr w:type="spellStart"/>
      <w:r w:rsidRPr="00205CE1">
        <w:rPr>
          <w:rFonts w:ascii="Liberation Serif" w:eastAsia="Calibri" w:hAnsi="Liberation Serif" w:cs="Liberation Serif"/>
          <w:bCs/>
        </w:rPr>
        <w:t>Inderscience</w:t>
      </w:r>
      <w:proofErr w:type="spellEnd"/>
      <w:r w:rsidRPr="00205CE1">
        <w:rPr>
          <w:rFonts w:ascii="Liberation Serif" w:eastAsia="Calibri" w:hAnsi="Liberation Serif" w:cs="Liberation Serif"/>
          <w:bCs/>
        </w:rPr>
        <w:t xml:space="preserve"> Publishers, Published </w:t>
      </w:r>
      <w:proofErr w:type="spellStart"/>
      <w:r w:rsidRPr="00205CE1">
        <w:rPr>
          <w:rFonts w:ascii="Liberation Serif" w:eastAsia="Calibri" w:hAnsi="Liberation Serif" w:cs="Liberation Serif"/>
          <w:bCs/>
        </w:rPr>
        <w:t>Online:January</w:t>
      </w:r>
      <w:proofErr w:type="spellEnd"/>
      <w:r w:rsidRPr="00205CE1">
        <w:rPr>
          <w:rFonts w:ascii="Liberation Serif" w:eastAsia="Calibri" w:hAnsi="Liberation Serif" w:cs="Liberation Serif"/>
          <w:bCs/>
        </w:rPr>
        <w:t xml:space="preserve"> 9, 2024, Vol. 26, No. 3-4, pp 267-289, </w:t>
      </w:r>
      <w:hyperlink r:id="rId7" w:history="1">
        <w:r w:rsidRPr="00205CE1">
          <w:rPr>
            <w:rStyle w:val="Hyperlink"/>
            <w:rFonts w:ascii="Liberation Serif" w:eastAsia="Calibri" w:hAnsi="Liberation Serif" w:cs="Liberation Serif"/>
            <w:bCs/>
          </w:rPr>
          <w:t>https://doi.org/10.1504/IJAIP.2023.135863</w:t>
        </w:r>
      </w:hyperlink>
    </w:p>
    <w:p w14:paraId="113BB288" w14:textId="3F1A028F" w:rsidR="00517AF2" w:rsidRDefault="007752DE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60453">
        <w:rPr>
          <w:rFonts w:ascii="Liberation Serif" w:eastAsia="Calibri" w:hAnsi="Liberation Serif" w:cs="Liberation Serif"/>
          <w:bCs/>
        </w:rPr>
        <w:t xml:space="preserve">“Archiving as a Service: A Comprehensive reference architecture using cloud computing to monitor and supervise the archive documents from long term point of view”, International Journal of Distributed and Cloud Computing (Peer reviewed </w:t>
      </w:r>
      <w:r w:rsidRPr="00C60453">
        <w:rPr>
          <w:rFonts w:ascii="Liberation Serif" w:eastAsia="Calibri" w:hAnsi="Liberation Serif" w:cs="Liberation Serif"/>
          <w:bCs/>
        </w:rPr>
        <w:lastRenderedPageBreak/>
        <w:t>Biannual journal with Impact Factor: 4.332). ISSN Number: 2321-6840</w:t>
      </w:r>
      <w:r>
        <w:rPr>
          <w:rFonts w:ascii="Liberation Serif" w:eastAsia="Calibri" w:hAnsi="Liberation Serif" w:cs="Liberation Serif"/>
          <w:bCs/>
        </w:rPr>
        <w:t xml:space="preserve">, </w:t>
      </w:r>
      <w:r w:rsidRPr="00A6781A">
        <w:rPr>
          <w:rFonts w:ascii="Liberation Serif" w:eastAsia="Calibri" w:hAnsi="Liberation Serif" w:cs="Liberation Serif"/>
          <w:bCs/>
        </w:rPr>
        <w:t>7 (1) June 2019, 05-13</w:t>
      </w:r>
    </w:p>
    <w:p w14:paraId="124F09D2" w14:textId="7BF12895" w:rsidR="007752DE" w:rsidRPr="00133830" w:rsidRDefault="00517AF2" w:rsidP="00133830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23146F78" w14:textId="17DD4C85" w:rsidR="00133830" w:rsidRDefault="00133830" w:rsidP="007752DE">
      <w:pPr>
        <w:pStyle w:val="ListParagraph"/>
        <w:numPr>
          <w:ilvl w:val="0"/>
          <w:numId w:val="2"/>
        </w:numPr>
        <w:rPr>
          <w:rFonts w:ascii="Liberation Serif" w:eastAsia="Calibri" w:hAnsi="Liberation Serif" w:cs="Liberation Serif"/>
          <w:bCs/>
        </w:rPr>
      </w:pPr>
      <w:r w:rsidRPr="001C2A7D">
        <w:rPr>
          <w:rFonts w:ascii="Liberation Serif" w:eastAsia="Calibri" w:hAnsi="Liberation Serif" w:cs="Liberation Serif"/>
          <w:bCs/>
        </w:rPr>
        <w:t>AVATAR-RETAIL: THE DIGITAL SHOPPING WORLD</w:t>
      </w:r>
      <w:r>
        <w:rPr>
          <w:rFonts w:ascii="Liberation Serif" w:eastAsia="Calibri" w:hAnsi="Liberation Serif" w:cs="Liberation Serif"/>
          <w:bCs/>
        </w:rPr>
        <w:t>,</w:t>
      </w:r>
      <w:r>
        <w:rPr>
          <w:rFonts w:ascii="Liberation Serif" w:eastAsia="Calibri" w:hAnsi="Liberation Serif" w:cs="Liberation Serif"/>
          <w:bCs/>
        </w:rPr>
        <w:t xml:space="preserve"> </w:t>
      </w:r>
      <w:r w:rsidRPr="001C2A7D">
        <w:rPr>
          <w:rFonts w:ascii="Liberation Serif" w:eastAsia="Calibri" w:hAnsi="Liberation Serif" w:cs="Liberation Serif"/>
          <w:bCs/>
        </w:rPr>
        <w:t xml:space="preserve">15th International Conference on Advances in Computing, Control, and Telecommunication Technologies, ACT 2024Hyderabad21 June 2024through 22 June 2024Code 203500 Volume 2, Pages 1420 </w:t>
      </w:r>
      <w:r>
        <w:rPr>
          <w:rFonts w:ascii="Liberation Serif" w:eastAsia="Calibri" w:hAnsi="Liberation Serif" w:cs="Liberation Serif"/>
          <w:bCs/>
        </w:rPr>
        <w:t>–</w:t>
      </w:r>
      <w:r w:rsidRPr="001C2A7D">
        <w:rPr>
          <w:rFonts w:ascii="Liberation Serif" w:eastAsia="Calibri" w:hAnsi="Liberation Serif" w:cs="Liberation Serif"/>
          <w:bCs/>
        </w:rPr>
        <w:t xml:space="preserve"> 1426</w:t>
      </w:r>
      <w:r>
        <w:rPr>
          <w:rFonts w:ascii="Liberation Serif" w:eastAsia="Calibri" w:hAnsi="Liberation Serif" w:cs="Liberation Serif"/>
          <w:bCs/>
        </w:rPr>
        <w:t xml:space="preserve"> </w:t>
      </w:r>
      <w:r w:rsidRPr="001C2A7D">
        <w:rPr>
          <w:rFonts w:ascii="Liberation Serif" w:eastAsia="Calibri" w:hAnsi="Liberation Serif" w:cs="Liberation Serif"/>
          <w:bCs/>
        </w:rPr>
        <w:t>ISBN:979-833130057-9</w:t>
      </w:r>
    </w:p>
    <w:p w14:paraId="41B0C634" w14:textId="73356EAC" w:rsidR="007752DE" w:rsidRPr="007752DE" w:rsidRDefault="00133830" w:rsidP="007752DE">
      <w:pPr>
        <w:pStyle w:val="ListParagraph"/>
        <w:numPr>
          <w:ilvl w:val="0"/>
          <w:numId w:val="2"/>
        </w:numPr>
        <w:rPr>
          <w:rFonts w:ascii="Liberation Serif" w:eastAsia="Calibri" w:hAnsi="Liberation Serif" w:cs="Liberation Serif"/>
          <w:bCs/>
        </w:rPr>
      </w:pPr>
      <w:r>
        <w:rPr>
          <w:rFonts w:ascii="Liberation Serif" w:eastAsia="Calibri" w:hAnsi="Liberation Serif" w:cs="Liberation Serif"/>
          <w:bCs/>
        </w:rPr>
        <w:t>E</w:t>
      </w:r>
      <w:r w:rsidR="007752DE" w:rsidRPr="007752DE">
        <w:rPr>
          <w:rFonts w:ascii="Liberation Serif" w:eastAsia="Calibri" w:hAnsi="Liberation Serif" w:cs="Liberation Serif"/>
          <w:bCs/>
        </w:rPr>
        <w:t>ffortless Meeting Analysis Automation</w:t>
      </w:r>
      <w:r>
        <w:rPr>
          <w:rFonts w:ascii="Liberation Serif" w:eastAsia="Calibri" w:hAnsi="Liberation Serif" w:cs="Liberation Serif"/>
          <w:bCs/>
        </w:rPr>
        <w:t>,</w:t>
      </w:r>
      <w:r w:rsidR="007752DE" w:rsidRPr="007752DE">
        <w:rPr>
          <w:rFonts w:ascii="Liberation Serif" w:eastAsia="Calibri" w:hAnsi="Liberation Serif" w:cs="Liberation Serif"/>
          <w:bCs/>
        </w:rPr>
        <w:t xml:space="preserve"> 15th International Conference on Advances in Computing, Control, and Telecommunication Technologies, ACT 2024 Hyderabad 21 June 2024 through 22 June 2024 Code 203500 Volume 2, Pages 1563 – 1568, ISBN: 979-833130057-9</w:t>
      </w:r>
    </w:p>
    <w:p w14:paraId="75F0C2A6" w14:textId="085BB80F" w:rsidR="007752DE" w:rsidRPr="007752DE" w:rsidRDefault="007752DE" w:rsidP="007752DE">
      <w:pPr>
        <w:pStyle w:val="ListParagraph"/>
        <w:numPr>
          <w:ilvl w:val="0"/>
          <w:numId w:val="2"/>
        </w:numPr>
        <w:rPr>
          <w:rFonts w:ascii="Liberation Serif" w:eastAsia="Calibri" w:hAnsi="Liberation Serif" w:cs="Liberation Serif"/>
          <w:bCs/>
        </w:rPr>
      </w:pPr>
      <w:r w:rsidRPr="007752DE">
        <w:rPr>
          <w:rFonts w:ascii="Liberation Serif" w:eastAsia="Calibri" w:hAnsi="Liberation Serif" w:cs="Liberation Serif"/>
          <w:bCs/>
        </w:rPr>
        <w:t>An Implementation of Blockchain Technology in Combination with IPFS for Crime Evidence Management System “,</w:t>
      </w:r>
      <w:hyperlink r:id="rId8" w:history="1">
        <w:r w:rsidRPr="007752DE">
          <w:rPr>
            <w:rFonts w:ascii="Liberation Serif" w:eastAsia="Calibri" w:hAnsi="Liberation Serif" w:cs="Liberation Serif"/>
            <w:bCs/>
          </w:rPr>
          <w:t xml:space="preserve"> International Conference on Computer Communication and Informatics (ICCCI</w:t>
        </w:r>
      </w:hyperlink>
      <w:r w:rsidRPr="007752DE">
        <w:rPr>
          <w:rFonts w:ascii="Liberation Serif" w:eastAsia="Calibri" w:hAnsi="Liberation Serif" w:cs="Liberation Serif"/>
          <w:bCs/>
        </w:rPr>
        <w:t xml:space="preserve">), Coimbatore, India, 23-25 January 2023, </w:t>
      </w:r>
      <w:hyperlink r:id="rId9" w:tgtFrame="_blank" w:history="1">
        <w:r w:rsidRPr="007752DE">
          <w:rPr>
            <w:rFonts w:ascii="Liberation Serif" w:eastAsia="Calibri" w:hAnsi="Liberation Serif" w:cs="Liberation Serif"/>
            <w:bCs/>
          </w:rPr>
          <w:t>10.1109/ICCCI56745.2023.10128414</w:t>
        </w:r>
      </w:hyperlink>
    </w:p>
    <w:p w14:paraId="66CEF52D" w14:textId="6FB460C1" w:rsidR="007752DE" w:rsidRPr="007752DE" w:rsidRDefault="007752DE" w:rsidP="009351E8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7752DE">
        <w:rPr>
          <w:rFonts w:ascii="Liberation Serif" w:eastAsia="Calibri" w:hAnsi="Liberation Serif" w:cs="Liberation Serif"/>
          <w:bCs/>
        </w:rPr>
        <w:t>A Comparative Analysis of Supervised Classifiers for</w:t>
      </w:r>
      <w:r w:rsidRPr="007752DE">
        <w:rPr>
          <w:rFonts w:ascii="Liberation Serif" w:eastAsia="Calibri" w:hAnsi="Liberation Serif" w:cs="Liberation Serif"/>
          <w:bCs/>
        </w:rPr>
        <w:t xml:space="preserve"> </w:t>
      </w:r>
      <w:r w:rsidRPr="007752DE">
        <w:rPr>
          <w:rFonts w:ascii="Liberation Serif" w:eastAsia="Calibri" w:hAnsi="Liberation Serif" w:cs="Liberation Serif"/>
          <w:bCs/>
        </w:rPr>
        <w:t xml:space="preserve">Detecting Credit Card Frauds, , International Conference on Computer Communication and Informatics (ICCCI), Jan. 25 – 27, 2022, Coimbatore, INDIA, DOI: </w:t>
      </w:r>
      <w:hyperlink r:id="rId10" w:tgtFrame="_blank" w:history="1">
        <w:r w:rsidRPr="007752DE">
          <w:rPr>
            <w:rFonts w:ascii="Liberation Serif" w:eastAsia="Calibri" w:hAnsi="Liberation Serif" w:cs="Liberation Serif"/>
            <w:bCs/>
          </w:rPr>
          <w:t>10.1109/ICCCI54379.2022.9740796</w:t>
        </w:r>
      </w:hyperlink>
      <w:r w:rsidRPr="007752DE">
        <w:rPr>
          <w:rFonts w:ascii="Liberation Serif" w:eastAsia="Calibri" w:hAnsi="Liberation Serif" w:cs="Liberation Serif"/>
          <w:bCs/>
        </w:rPr>
        <w:t xml:space="preserve"> ; Date of Conference: 25-27 January 2022</w:t>
      </w:r>
    </w:p>
    <w:p w14:paraId="305F87B8" w14:textId="39AE17AC" w:rsidR="007752DE" w:rsidRPr="007752D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031B62">
        <w:rPr>
          <w:kern w:val="0"/>
          <w:position w:val="-6"/>
          <w:sz w:val="22"/>
          <w:szCs w:val="22"/>
        </w:rPr>
        <w:t>Smart Real-Time Health Monitoring Band Using Machine Learning and IoT</w:t>
      </w:r>
      <w:r>
        <w:rPr>
          <w:kern w:val="0"/>
          <w:position w:val="-6"/>
          <w:sz w:val="22"/>
          <w:szCs w:val="22"/>
        </w:rPr>
        <w:t xml:space="preserve">, </w:t>
      </w:r>
      <w:r w:rsidRPr="00031B62">
        <w:rPr>
          <w:kern w:val="0"/>
          <w:position w:val="-6"/>
          <w:sz w:val="22"/>
          <w:szCs w:val="22"/>
        </w:rPr>
        <w:t>, 2nd International Conference on Smart Electronics and Communication ICOSEC 2021 7-9, October 2021, DOI: </w:t>
      </w:r>
      <w:hyperlink r:id="rId11" w:tgtFrame="_blank" w:history="1">
        <w:r w:rsidRPr="00031B62">
          <w:rPr>
            <w:kern w:val="0"/>
            <w:position w:val="-6"/>
            <w:sz w:val="22"/>
            <w:szCs w:val="22"/>
          </w:rPr>
          <w:t>10.1109/ICOSEC51865.2021.9591848</w:t>
        </w:r>
      </w:hyperlink>
      <w:r>
        <w:rPr>
          <w:kern w:val="0"/>
          <w:position w:val="-6"/>
          <w:sz w:val="22"/>
          <w:szCs w:val="22"/>
        </w:rPr>
        <w:t xml:space="preserve"> </w:t>
      </w:r>
      <w:r w:rsidRPr="00031B62">
        <w:rPr>
          <w:kern w:val="0"/>
          <w:position w:val="-6"/>
          <w:sz w:val="22"/>
          <w:szCs w:val="22"/>
        </w:rPr>
        <w:t>; ISBN: 978-1-6654-3367-9</w:t>
      </w:r>
      <w:r>
        <w:rPr>
          <w:kern w:val="0"/>
          <w:position w:val="-6"/>
          <w:sz w:val="22"/>
          <w:szCs w:val="22"/>
        </w:rPr>
        <w:t xml:space="preserve">, </w:t>
      </w:r>
      <w:r w:rsidRPr="001F6BC9">
        <w:rPr>
          <w:kern w:val="0"/>
          <w:position w:val="-6"/>
          <w:sz w:val="22"/>
          <w:szCs w:val="22"/>
        </w:rPr>
        <w:t>Date Added to IEEE Xplore: </w:t>
      </w:r>
      <w:r w:rsidRPr="00031B62">
        <w:rPr>
          <w:kern w:val="0"/>
          <w:position w:val="-6"/>
          <w:sz w:val="22"/>
          <w:szCs w:val="22"/>
        </w:rPr>
        <w:t>15 November 2021</w:t>
      </w:r>
    </w:p>
    <w:p w14:paraId="2231645D" w14:textId="1EFB790C" w:rsidR="007752DE" w:rsidRPr="007752D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>
        <w:t>Implementation of Secure Data Storage in Blockchain with Near-Field Communication Authentication, Proceedings of the Second International Conference on Inventive Research in Computing Applications (ICIRCA-2020) IEEE Xplore Part Number: CFP20N67-ART; ISBN: 978-1-7281-5374-2</w:t>
      </w:r>
    </w:p>
    <w:p w14:paraId="420C0F69" w14:textId="5DE7D709" w:rsidR="007752DE" w:rsidRPr="007752D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7F7EAA">
        <w:rPr>
          <w:rFonts w:ascii="Liberation Serif" w:eastAsia="Calibri" w:hAnsi="Liberation Serif" w:cs="Liberation Serif"/>
          <w:bCs/>
        </w:rPr>
        <w:t>A Survey on Privacy Preserving Schemes in cloud computing” 4</w:t>
      </w:r>
      <w:r w:rsidRPr="007F7EAA">
        <w:rPr>
          <w:rFonts w:ascii="Liberation Serif" w:eastAsia="Calibri" w:hAnsi="Liberation Serif" w:cs="Liberation Serif"/>
          <w:bCs/>
          <w:vertAlign w:val="superscript"/>
        </w:rPr>
        <w:t>th</w:t>
      </w:r>
      <w:r w:rsidRPr="007F7EAA">
        <w:rPr>
          <w:rFonts w:ascii="Liberation Serif" w:eastAsia="Calibri" w:hAnsi="Liberation Serif" w:cs="Liberation Serif"/>
          <w:bCs/>
        </w:rPr>
        <w:t xml:space="preserve"> International Conference on Communication and Electronics </w:t>
      </w:r>
      <w:proofErr w:type="gramStart"/>
      <w:r w:rsidRPr="007F7EAA">
        <w:rPr>
          <w:rFonts w:ascii="Liberation Serif" w:eastAsia="Calibri" w:hAnsi="Liberation Serif" w:cs="Liberation Serif"/>
          <w:bCs/>
        </w:rPr>
        <w:t>Systems(</w:t>
      </w:r>
      <w:proofErr w:type="gramEnd"/>
      <w:r w:rsidRPr="007F7EAA">
        <w:rPr>
          <w:rFonts w:ascii="Liberation Serif" w:eastAsia="Calibri" w:hAnsi="Liberation Serif" w:cs="Liberation Serif"/>
          <w:bCs/>
        </w:rPr>
        <w:t>ICCES 2019), July 2019</w:t>
      </w:r>
      <w:r>
        <w:rPr>
          <w:rFonts w:ascii="Liberation Serif" w:eastAsia="Calibri" w:hAnsi="Liberation Serif" w:cs="Liberation Serif"/>
          <w:bCs/>
        </w:rPr>
        <w:t xml:space="preserve"> </w:t>
      </w:r>
    </w:p>
    <w:p w14:paraId="169F4A49" w14:textId="2695207C" w:rsidR="007752DE" w:rsidRPr="007752D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C60453">
        <w:rPr>
          <w:rFonts w:ascii="Liberation Serif" w:eastAsia="Calibri" w:hAnsi="Liberation Serif" w:cs="Liberation Serif"/>
          <w:bCs/>
        </w:rPr>
        <w:t xml:space="preserve">A comprehensive reference architecture for re-encryption based archival system with insurability services” Second International Conference </w:t>
      </w:r>
      <w:proofErr w:type="gramStart"/>
      <w:r w:rsidRPr="00C60453">
        <w:rPr>
          <w:rFonts w:ascii="Liberation Serif" w:eastAsia="Calibri" w:hAnsi="Liberation Serif" w:cs="Liberation Serif"/>
          <w:bCs/>
        </w:rPr>
        <w:t>On</w:t>
      </w:r>
      <w:proofErr w:type="gramEnd"/>
      <w:r w:rsidRPr="00C60453">
        <w:rPr>
          <w:rFonts w:ascii="Liberation Serif" w:eastAsia="Calibri" w:hAnsi="Liberation Serif" w:cs="Liberation Serif"/>
          <w:bCs/>
        </w:rPr>
        <w:t xml:space="preserve"> Emerging Computation </w:t>
      </w:r>
      <w:proofErr w:type="gramStart"/>
      <w:r w:rsidRPr="00C60453">
        <w:rPr>
          <w:rFonts w:ascii="Liberation Serif" w:eastAsia="Calibri" w:hAnsi="Liberation Serif" w:cs="Liberation Serif"/>
          <w:bCs/>
        </w:rPr>
        <w:t>And</w:t>
      </w:r>
      <w:proofErr w:type="gramEnd"/>
      <w:r w:rsidRPr="00C60453">
        <w:rPr>
          <w:rFonts w:ascii="Liberation Serif" w:eastAsia="Calibri" w:hAnsi="Liberation Serif" w:cs="Liberation Serif"/>
          <w:bCs/>
        </w:rPr>
        <w:t xml:space="preserve"> Information </w:t>
      </w:r>
      <w:proofErr w:type="gramStart"/>
      <w:r w:rsidRPr="00C60453">
        <w:rPr>
          <w:rFonts w:ascii="Liberation Serif" w:eastAsia="Calibri" w:hAnsi="Liberation Serif" w:cs="Liberation Serif"/>
          <w:bCs/>
        </w:rPr>
        <w:t>Technologies( ICECIT</w:t>
      </w:r>
      <w:proofErr w:type="gramEnd"/>
      <w:r w:rsidRPr="00C60453">
        <w:rPr>
          <w:rFonts w:ascii="Liberation Serif" w:eastAsia="Calibri" w:hAnsi="Liberation Serif" w:cs="Liberation Serif"/>
          <w:bCs/>
        </w:rPr>
        <w:t xml:space="preserve"> 2017) SIT-Tumkur, 15th and 16th December 2017</w:t>
      </w:r>
    </w:p>
    <w:p w14:paraId="5242C0A7" w14:textId="5F31DAAF" w:rsidR="007752DE" w:rsidRPr="007752D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FB5CD6">
        <w:rPr>
          <w:rFonts w:ascii="Liberation Serif" w:eastAsia="Calibri" w:hAnsi="Liberation Serif" w:cs="Liberation Serif"/>
          <w:bCs/>
        </w:rPr>
        <w:t>A novel archival system with dynamically balanced security, reliability and availability,” 2016 International Conference on Computation System and Information Technology for Sustainable Solutions (CSITSS), Bangalore, 2016, pp. 27-33. doi:10.1109/CSITSS.2016.7779435</w:t>
      </w:r>
    </w:p>
    <w:p w14:paraId="32D82B89" w14:textId="52B3AEB9" w:rsidR="007752DE" w:rsidRPr="007752DE" w:rsidRDefault="007752DE" w:rsidP="007752DE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iCs/>
          <w:lang w:val="pt-BR"/>
        </w:rPr>
      </w:pPr>
      <w:r>
        <w:rPr>
          <w:rFonts w:ascii="Liberation Serif" w:eastAsia="Calibri" w:hAnsi="Liberation Serif" w:cs="Liberation Serif"/>
          <w:bCs/>
        </w:rPr>
        <w:t>“</w:t>
      </w:r>
      <w:r w:rsidRPr="0017449B">
        <w:rPr>
          <w:rFonts w:ascii="Liberation Serif" w:eastAsia="Calibri" w:hAnsi="Liberation Serif" w:cs="Liberation Serif"/>
          <w:bCs/>
        </w:rPr>
        <w:t xml:space="preserve">Feature Based Image Matching </w:t>
      </w:r>
      <w:proofErr w:type="gramStart"/>
      <w:r w:rsidRPr="0017449B">
        <w:rPr>
          <w:rFonts w:ascii="Liberation Serif" w:eastAsia="Calibri" w:hAnsi="Liberation Serif" w:cs="Liberation Serif"/>
          <w:bCs/>
        </w:rPr>
        <w:t>For</w:t>
      </w:r>
      <w:proofErr w:type="gramEnd"/>
      <w:r w:rsidRPr="0017449B">
        <w:rPr>
          <w:rFonts w:ascii="Liberation Serif" w:eastAsia="Calibri" w:hAnsi="Liberation Serif" w:cs="Liberation Serif"/>
          <w:bCs/>
        </w:rPr>
        <w:t xml:space="preserve"> Airborne Platform</w:t>
      </w:r>
      <w:r>
        <w:rPr>
          <w:rFonts w:ascii="Liberation Serif" w:eastAsia="Calibri" w:hAnsi="Liberation Serif" w:cs="Liberation Serif"/>
          <w:bCs/>
        </w:rPr>
        <w:t>,</w:t>
      </w:r>
      <w:r w:rsidRPr="0017449B">
        <w:rPr>
          <w:rFonts w:ascii="Liberation Serif" w:eastAsia="Calibri" w:hAnsi="Liberation Serif" w:cs="Liberation Serif"/>
          <w:bCs/>
        </w:rPr>
        <w:t xml:space="preserve"> International Conference on Computer Science and Mechanical Engineering, 10th August 2014, Jaipur, India, ISBN: 978-93-84209-42-1</w:t>
      </w:r>
    </w:p>
    <w:p w14:paraId="7C671D0C" w14:textId="22E47E90" w:rsidR="007752DE" w:rsidRPr="007752DE" w:rsidRDefault="007752DE" w:rsidP="007752DE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iCs/>
          <w:lang w:val="pt-BR"/>
        </w:rPr>
      </w:pPr>
      <w:r w:rsidRPr="0017449B">
        <w:rPr>
          <w:rFonts w:ascii="Calibri" w:eastAsia="Calibri" w:hAnsi="Calibri" w:cs="Times New Roman"/>
          <w:lang w:val="pt-BR"/>
        </w:rPr>
        <w:lastRenderedPageBreak/>
        <w:t>Reduction of Energy Consumption Using Partial Networking in Automotive E/E Architectures</w:t>
      </w:r>
      <w:r>
        <w:rPr>
          <w:lang w:val="pt-BR"/>
        </w:rPr>
        <w:t xml:space="preserve">, </w:t>
      </w:r>
      <w:r w:rsidRPr="008B2C4F">
        <w:rPr>
          <w:rFonts w:ascii="Calibri" w:eastAsia="Calibri" w:hAnsi="Calibri" w:cs="Times New Roman"/>
        </w:rPr>
        <w:t>International Conference on Recent Trend in Electrical and Electronics Engineering </w:t>
      </w:r>
      <w:r>
        <w:t xml:space="preserve"> </w:t>
      </w:r>
      <w:r w:rsidRPr="008B2C4F">
        <w:rPr>
          <w:rFonts w:ascii="Calibri" w:eastAsia="Calibri" w:hAnsi="Calibri" w:cs="Times New Roman"/>
        </w:rPr>
        <w:t>RTEEE - 2013 | ISBN: 978-93-83060-06-1</w:t>
      </w:r>
    </w:p>
    <w:p w14:paraId="2D386121" w14:textId="7D388584" w:rsidR="007752DE" w:rsidRPr="007752DE" w:rsidRDefault="007752DE" w:rsidP="007752D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752DE">
        <w:rPr>
          <w:rFonts w:ascii="Calibri" w:eastAsia="Calibri" w:hAnsi="Calibri" w:cs="Times New Roman"/>
        </w:rPr>
        <w:t xml:space="preserve">User Interface Design </w:t>
      </w:r>
      <w:proofErr w:type="gramStart"/>
      <w:r w:rsidRPr="007752DE">
        <w:rPr>
          <w:rFonts w:ascii="Calibri" w:eastAsia="Calibri" w:hAnsi="Calibri" w:cs="Times New Roman"/>
        </w:rPr>
        <w:t>For</w:t>
      </w:r>
      <w:proofErr w:type="gramEnd"/>
      <w:r w:rsidRPr="007752DE">
        <w:rPr>
          <w:rFonts w:ascii="Calibri" w:eastAsia="Calibri" w:hAnsi="Calibri" w:cs="Times New Roman"/>
        </w:rPr>
        <w:t xml:space="preserve"> Management </w:t>
      </w:r>
      <w:proofErr w:type="gramStart"/>
      <w:r w:rsidRPr="007752DE">
        <w:rPr>
          <w:rFonts w:ascii="Calibri" w:eastAsia="Calibri" w:hAnsi="Calibri" w:cs="Times New Roman"/>
        </w:rPr>
        <w:t>Of</w:t>
      </w:r>
      <w:proofErr w:type="gramEnd"/>
      <w:r w:rsidRPr="007752DE">
        <w:rPr>
          <w:rFonts w:ascii="Calibri" w:eastAsia="Calibri" w:hAnsi="Calibri" w:cs="Times New Roman"/>
        </w:rPr>
        <w:t xml:space="preserve"> </w:t>
      </w:r>
      <w:proofErr w:type="gramStart"/>
      <w:r w:rsidRPr="007752DE">
        <w:rPr>
          <w:rFonts w:ascii="Calibri" w:eastAsia="Calibri" w:hAnsi="Calibri" w:cs="Times New Roman"/>
        </w:rPr>
        <w:t>The</w:t>
      </w:r>
      <w:proofErr w:type="gramEnd"/>
      <w:r w:rsidRPr="007752DE">
        <w:rPr>
          <w:rFonts w:ascii="Calibri" w:eastAsia="Calibri" w:hAnsi="Calibri" w:cs="Times New Roman"/>
        </w:rPr>
        <w:t xml:space="preserve"> Network Elements Using Dojo, international Conference on Electrical Engineering and Computer Science (ICEECS)</w:t>
      </w:r>
      <w:r w:rsidRPr="007752DE">
        <w:rPr>
          <w:rFonts w:ascii="Calibri" w:eastAsia="Calibri" w:hAnsi="Calibri" w:cs="Times New Roman"/>
        </w:rPr>
        <w:t xml:space="preserve"> </w:t>
      </w:r>
      <w:r w:rsidRPr="007752DE">
        <w:rPr>
          <w:rFonts w:ascii="Calibri" w:eastAsia="Calibri" w:hAnsi="Calibri" w:cs="Times New Roman"/>
        </w:rPr>
        <w:t>ISSN 2320 – 6632, Vol-1, Iss-2, 2013, page: 77-81</w:t>
      </w:r>
    </w:p>
    <w:p w14:paraId="2B95EA6D" w14:textId="67867B63" w:rsidR="00517AF2" w:rsidRPr="007752DE" w:rsidRDefault="007752DE" w:rsidP="00517AF2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Localization Of Server Nodes Using Flooding </w:t>
      </w:r>
      <w:proofErr w:type="gramStart"/>
      <w:r>
        <w:rPr>
          <w:rFonts w:ascii="Calibri" w:eastAsia="Calibri" w:hAnsi="Calibri" w:cs="Times New Roman"/>
        </w:rPr>
        <w:t>In</w:t>
      </w:r>
      <w:proofErr w:type="gramEnd"/>
      <w:r>
        <w:rPr>
          <w:rFonts w:ascii="Calibri" w:eastAsia="Calibri" w:hAnsi="Calibri" w:cs="Times New Roman"/>
        </w:rPr>
        <w:t xml:space="preserve"> Wireless Sensor Networks</w:t>
      </w:r>
      <w:r w:rsidRPr="007752DE"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ObCom</w:t>
      </w:r>
      <w:proofErr w:type="spellEnd"/>
      <w:r>
        <w:rPr>
          <w:rFonts w:ascii="Calibri" w:eastAsia="Calibri" w:hAnsi="Calibri" w:cs="Times New Roman"/>
        </w:rPr>
        <w:t xml:space="preserve"> 2011: International conference </w:t>
      </w:r>
      <w:proofErr w:type="gramStart"/>
      <w:r>
        <w:rPr>
          <w:rFonts w:ascii="Calibri" w:eastAsia="Calibri" w:hAnsi="Calibri" w:cs="Times New Roman"/>
        </w:rPr>
        <w:t>At</w:t>
      </w:r>
      <w:proofErr w:type="gramEnd"/>
      <w:r>
        <w:rPr>
          <w:rFonts w:ascii="Calibri" w:eastAsia="Calibri" w:hAnsi="Calibri" w:cs="Times New Roman"/>
        </w:rPr>
        <w:t xml:space="preserve"> VIT- Vellore</w:t>
      </w:r>
      <w:r w:rsidRPr="007752DE">
        <w:rPr>
          <w:rFonts w:ascii="Calibri" w:eastAsia="Calibri" w:hAnsi="Calibri" w:cs="Times New Roman"/>
        </w:rPr>
        <w:t>, Springer-Verlag Berlin Heidelberg 2012</w:t>
      </w:r>
    </w:p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37960164" w14:textId="77777777" w:rsidR="007752DE" w:rsidRPr="0042796E" w:rsidRDefault="007752DE" w:rsidP="007752DE">
      <w:pPr>
        <w:pStyle w:val="ListParagraph"/>
        <w:numPr>
          <w:ilvl w:val="0"/>
          <w:numId w:val="2"/>
        </w:numPr>
        <w:spacing w:after="200" w:line="276" w:lineRule="auto"/>
        <w:rPr>
          <w:rFonts w:ascii="Liberation Serif" w:eastAsia="Calibri" w:hAnsi="Liberation Serif" w:cs="Liberation Serif"/>
          <w:bCs/>
        </w:rPr>
      </w:pPr>
      <w:r w:rsidRPr="00C60453">
        <w:rPr>
          <w:rFonts w:ascii="Liberation Serif" w:eastAsia="Calibri" w:hAnsi="Liberation Serif" w:cs="Liberation Serif"/>
          <w:bCs/>
        </w:rPr>
        <w:t>“Techniques to Certify Integrity and Proof of Existence for a Periodical Re-encryption-Based Long-Term Archival Systems”, Proceedings of International Symposium on Sensor Networks, Systems and Security, ISSNSS 2017. Verlag: Springer International Publishing, 2018.</w:t>
      </w:r>
    </w:p>
    <w:sectPr w:rsidR="007752DE" w:rsidRPr="00427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59D2"/>
    <w:multiLevelType w:val="hybridMultilevel"/>
    <w:tmpl w:val="B87855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8768E"/>
    <w:multiLevelType w:val="hybridMultilevel"/>
    <w:tmpl w:val="B87855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E083D"/>
    <w:multiLevelType w:val="hybridMultilevel"/>
    <w:tmpl w:val="0C86B2A6"/>
    <w:lvl w:ilvl="0" w:tplc="A356B2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F1B362F"/>
    <w:multiLevelType w:val="hybridMultilevel"/>
    <w:tmpl w:val="B87855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80EB6"/>
    <w:multiLevelType w:val="hybridMultilevel"/>
    <w:tmpl w:val="76725AD6"/>
    <w:lvl w:ilvl="0" w:tplc="A356B2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BBD5C44"/>
    <w:multiLevelType w:val="hybridMultilevel"/>
    <w:tmpl w:val="B87855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90834">
    <w:abstractNumId w:val="0"/>
  </w:num>
  <w:num w:numId="2" w16cid:durableId="183322407">
    <w:abstractNumId w:val="5"/>
  </w:num>
  <w:num w:numId="3" w16cid:durableId="2027098897">
    <w:abstractNumId w:val="1"/>
  </w:num>
  <w:num w:numId="4" w16cid:durableId="1466123257">
    <w:abstractNumId w:val="3"/>
  </w:num>
  <w:num w:numId="5" w16cid:durableId="1954050166">
    <w:abstractNumId w:val="8"/>
  </w:num>
  <w:num w:numId="6" w16cid:durableId="498812259">
    <w:abstractNumId w:val="6"/>
  </w:num>
  <w:num w:numId="7" w16cid:durableId="1808622981">
    <w:abstractNumId w:val="4"/>
  </w:num>
  <w:num w:numId="8" w16cid:durableId="1599634166">
    <w:abstractNumId w:val="9"/>
  </w:num>
  <w:num w:numId="9" w16cid:durableId="1282423846">
    <w:abstractNumId w:val="2"/>
  </w:num>
  <w:num w:numId="10" w16cid:durableId="2145585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133830"/>
    <w:rsid w:val="001633C4"/>
    <w:rsid w:val="00174E04"/>
    <w:rsid w:val="00205CE1"/>
    <w:rsid w:val="002611AC"/>
    <w:rsid w:val="00517AF2"/>
    <w:rsid w:val="007752DE"/>
    <w:rsid w:val="0079025F"/>
    <w:rsid w:val="008A4D7B"/>
    <w:rsid w:val="00CC49E6"/>
    <w:rsid w:val="00D27949"/>
    <w:rsid w:val="00E46998"/>
    <w:rsid w:val="00EC1B60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1B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xpl/conhome/10128170/proceed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04/IJAIP.2023.1358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2143-1075" TargetMode="External"/><Relationship Id="rId11" Type="http://schemas.openxmlformats.org/officeDocument/2006/relationships/hyperlink" Target="https://doi.org/10.1109/ICOSEC51865.2021.9591848" TargetMode="External"/><Relationship Id="rId5" Type="http://schemas.openxmlformats.org/officeDocument/2006/relationships/hyperlink" Target="http://www.scopus.com/authid/detail.url?authorId=55350133600" TargetMode="External"/><Relationship Id="rId10" Type="http://schemas.openxmlformats.org/officeDocument/2006/relationships/hyperlink" Target="https://doi.org/10.1109/ICCCI54379.2022.9740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9/ICCCI56745.2023.1012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Dr.Shanthakumara A H</cp:lastModifiedBy>
  <cp:revision>5</cp:revision>
  <dcterms:created xsi:type="dcterms:W3CDTF">2025-06-23T09:03:00Z</dcterms:created>
  <dcterms:modified xsi:type="dcterms:W3CDTF">2025-06-26T05:40:00Z</dcterms:modified>
</cp:coreProperties>
</file>