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1B6DAC77" w14:textId="77777777">
        <w:tc>
          <w:tcPr>
            <w:tcW w:w="9016" w:type="dxa"/>
            <w:shd w:val="clear" w:color="auto" w:fill="BFBFBF" w:themeFill="background1" w:themeFillShade="BF"/>
          </w:tcPr>
          <w:p w14:paraId="00F03D56" w14:textId="3698E83A" w:rsidR="00AF69A4" w:rsidRDefault="007109E1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eastAsia="Aptos"/>
                <w:sz w:val="32"/>
                <w:szCs w:val="32"/>
                <w:lang w:val="en-US"/>
              </w:rPr>
              <w:t xml:space="preserve">Dr. </w:t>
            </w:r>
            <w:r w:rsidR="00CF4700">
              <w:rPr>
                <w:rFonts w:eastAsia="Aptos"/>
                <w:sz w:val="32"/>
                <w:szCs w:val="32"/>
                <w:lang w:val="en-US"/>
              </w:rPr>
              <w:t>Akshatha Y</w:t>
            </w:r>
            <w:r>
              <w:rPr>
                <w:rFonts w:eastAsia="Aptos"/>
                <w:sz w:val="32"/>
                <w:szCs w:val="32"/>
                <w:lang w:val="en-US"/>
              </w:rPr>
              <w:t xml:space="preserve"> </w:t>
            </w:r>
          </w:p>
        </w:tc>
      </w:tr>
    </w:tbl>
    <w:p w14:paraId="597E08C1" w14:textId="77777777" w:rsidR="00AF69A4" w:rsidRDefault="00AF69A4">
      <w:pPr>
        <w:spacing w:after="0"/>
        <w:rPr>
          <w:lang w:val="en-US"/>
        </w:rPr>
      </w:pPr>
    </w:p>
    <w:p w14:paraId="5322A9F1" w14:textId="77777777" w:rsidR="00AF69A4" w:rsidRDefault="00193115">
      <w:pPr>
        <w:spacing w:after="0"/>
        <w:rPr>
          <w:lang w:val="en-US"/>
        </w:rPr>
      </w:pPr>
      <w:r>
        <w:rPr>
          <w:lang w:val="en-US"/>
        </w:rPr>
        <w:t>Assistant Professor, Department of CSE, SIT</w:t>
      </w:r>
    </w:p>
    <w:p w14:paraId="73DE7231" w14:textId="01921611" w:rsidR="00AF69A4" w:rsidRDefault="00193115">
      <w:pPr>
        <w:spacing w:after="0"/>
        <w:rPr>
          <w:lang w:val="en-US"/>
        </w:rPr>
      </w:pPr>
      <w:r>
        <w:rPr>
          <w:lang w:val="en-US"/>
        </w:rPr>
        <w:t xml:space="preserve">Contact: </w:t>
      </w:r>
      <w:r w:rsidR="00CF4700">
        <w:rPr>
          <w:lang w:val="en-US"/>
        </w:rPr>
        <w:t>7411438641</w:t>
      </w:r>
    </w:p>
    <w:p w14:paraId="37CFB45E" w14:textId="4EF5E5CF" w:rsidR="00AF69A4" w:rsidRDefault="00193115">
      <w:pPr>
        <w:spacing w:after="0"/>
        <w:rPr>
          <w:lang w:val="en-US"/>
        </w:rPr>
      </w:pPr>
      <w:r>
        <w:rPr>
          <w:lang w:val="en-US"/>
        </w:rPr>
        <w:t xml:space="preserve">Email: </w:t>
      </w:r>
      <w:r w:rsidR="00CF4700">
        <w:rPr>
          <w:lang w:val="en-US"/>
        </w:rPr>
        <w:t>akshathay</w:t>
      </w:r>
      <w:r>
        <w:rPr>
          <w:lang w:val="en-US"/>
        </w:rPr>
        <w:t>@sit.ac.in</w:t>
      </w:r>
    </w:p>
    <w:p w14:paraId="45A5329B" w14:textId="52A1A2EE" w:rsidR="00AF69A4" w:rsidRDefault="00193115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 xml:space="preserve">: </w:t>
      </w:r>
      <w:r w:rsidR="00CF4700" w:rsidRPr="00CF4700">
        <w:rPr>
          <w:lang w:val="en-US"/>
        </w:rPr>
        <w:t>0000-0002-1585-2308</w:t>
      </w:r>
    </w:p>
    <w:p w14:paraId="6D934B8F" w14:textId="03CB48BC" w:rsidR="00AF69A4" w:rsidRDefault="00AF69A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4AE87137" w14:textId="77777777">
        <w:tc>
          <w:tcPr>
            <w:tcW w:w="9016" w:type="dxa"/>
            <w:shd w:val="clear" w:color="auto" w:fill="BFBFBF" w:themeFill="background1" w:themeFillShade="BF"/>
          </w:tcPr>
          <w:p w14:paraId="46C69254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Education </w:t>
            </w:r>
          </w:p>
        </w:tc>
      </w:tr>
    </w:tbl>
    <w:p w14:paraId="524C1682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275"/>
        <w:gridCol w:w="3544"/>
        <w:gridCol w:w="1934"/>
      </w:tblGrid>
      <w:tr w:rsidR="00AF69A4" w14:paraId="26124D25" w14:textId="77777777">
        <w:tc>
          <w:tcPr>
            <w:tcW w:w="704" w:type="dxa"/>
          </w:tcPr>
          <w:p w14:paraId="4C0856A9" w14:textId="77777777" w:rsidR="00AF69A4" w:rsidRDefault="00AF6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76F17EA3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Degree</w:t>
            </w:r>
          </w:p>
        </w:tc>
        <w:tc>
          <w:tcPr>
            <w:tcW w:w="1275" w:type="dxa"/>
          </w:tcPr>
          <w:p w14:paraId="29942CFA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Year</w:t>
            </w:r>
          </w:p>
        </w:tc>
        <w:tc>
          <w:tcPr>
            <w:tcW w:w="3544" w:type="dxa"/>
          </w:tcPr>
          <w:p w14:paraId="348E2CBE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Institute</w:t>
            </w:r>
          </w:p>
        </w:tc>
        <w:tc>
          <w:tcPr>
            <w:tcW w:w="1934" w:type="dxa"/>
          </w:tcPr>
          <w:p w14:paraId="4D573829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Specialization</w:t>
            </w:r>
          </w:p>
        </w:tc>
      </w:tr>
      <w:tr w:rsidR="00AF69A4" w14:paraId="22D4A522" w14:textId="77777777">
        <w:tc>
          <w:tcPr>
            <w:tcW w:w="704" w:type="dxa"/>
          </w:tcPr>
          <w:p w14:paraId="27264C86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1</w:t>
            </w:r>
          </w:p>
        </w:tc>
        <w:tc>
          <w:tcPr>
            <w:tcW w:w="1559" w:type="dxa"/>
          </w:tcPr>
          <w:p w14:paraId="0352807B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proofErr w:type="gramStart"/>
            <w:r>
              <w:rPr>
                <w:rFonts w:eastAsia="Aptos"/>
              </w:rPr>
              <w:t>B.E</w:t>
            </w:r>
            <w:proofErr w:type="gramEnd"/>
          </w:p>
        </w:tc>
        <w:tc>
          <w:tcPr>
            <w:tcW w:w="1275" w:type="dxa"/>
          </w:tcPr>
          <w:p w14:paraId="0F17B352" w14:textId="063368D8" w:rsidR="00AF69A4" w:rsidRDefault="007109E1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20</w:t>
            </w:r>
            <w:r w:rsidR="00CF4700">
              <w:rPr>
                <w:rFonts w:eastAsia="Aptos"/>
              </w:rPr>
              <w:t>16</w:t>
            </w:r>
          </w:p>
        </w:tc>
        <w:tc>
          <w:tcPr>
            <w:tcW w:w="3544" w:type="dxa"/>
          </w:tcPr>
          <w:p w14:paraId="1B4712F5" w14:textId="68D49912" w:rsidR="00AF69A4" w:rsidRDefault="00CF47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 xml:space="preserve">Sridevi </w:t>
            </w:r>
            <w:r w:rsidR="00193115">
              <w:rPr>
                <w:rFonts w:eastAsia="Aptos"/>
              </w:rPr>
              <w:t xml:space="preserve">Institute of </w:t>
            </w:r>
            <w:r>
              <w:rPr>
                <w:rFonts w:eastAsia="Aptos"/>
              </w:rPr>
              <w:t xml:space="preserve">Engineering and </w:t>
            </w:r>
            <w:r w:rsidR="00193115">
              <w:rPr>
                <w:rFonts w:eastAsia="Aptos"/>
              </w:rPr>
              <w:t>Technology</w:t>
            </w:r>
          </w:p>
        </w:tc>
        <w:tc>
          <w:tcPr>
            <w:tcW w:w="1934" w:type="dxa"/>
          </w:tcPr>
          <w:p w14:paraId="10AEF409" w14:textId="2AB7C8E9" w:rsidR="00AF69A4" w:rsidRDefault="00CF47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I</w:t>
            </w:r>
            <w:r w:rsidR="00193115">
              <w:rPr>
                <w:rFonts w:eastAsia="Aptos"/>
              </w:rPr>
              <w:t>SE</w:t>
            </w:r>
          </w:p>
        </w:tc>
      </w:tr>
      <w:tr w:rsidR="00AF69A4" w14:paraId="63DE2308" w14:textId="77777777">
        <w:tc>
          <w:tcPr>
            <w:tcW w:w="704" w:type="dxa"/>
          </w:tcPr>
          <w:p w14:paraId="52CFD51A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2</w:t>
            </w:r>
          </w:p>
        </w:tc>
        <w:tc>
          <w:tcPr>
            <w:tcW w:w="1559" w:type="dxa"/>
          </w:tcPr>
          <w:p w14:paraId="0A2F38CA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eastAsia="Aptos"/>
              </w:rPr>
              <w:t>M.Tech</w:t>
            </w:r>
            <w:proofErr w:type="spellEnd"/>
          </w:p>
        </w:tc>
        <w:tc>
          <w:tcPr>
            <w:tcW w:w="1275" w:type="dxa"/>
          </w:tcPr>
          <w:p w14:paraId="50A257E7" w14:textId="252F68F5" w:rsidR="00AF69A4" w:rsidRDefault="007109E1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20</w:t>
            </w:r>
            <w:r w:rsidR="00CF4700">
              <w:rPr>
                <w:rFonts w:eastAsia="Aptos"/>
              </w:rPr>
              <w:t>19</w:t>
            </w:r>
          </w:p>
        </w:tc>
        <w:tc>
          <w:tcPr>
            <w:tcW w:w="3544" w:type="dxa"/>
          </w:tcPr>
          <w:p w14:paraId="7F130D6F" w14:textId="36AB7D37" w:rsidR="00AF69A4" w:rsidRDefault="00CF47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SIT, Tumkur</w:t>
            </w:r>
          </w:p>
        </w:tc>
        <w:tc>
          <w:tcPr>
            <w:tcW w:w="1934" w:type="dxa"/>
          </w:tcPr>
          <w:p w14:paraId="18F75755" w14:textId="51F075EF" w:rsidR="00AF69A4" w:rsidRDefault="00CF47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CNE</w:t>
            </w:r>
          </w:p>
        </w:tc>
      </w:tr>
      <w:tr w:rsidR="00AF69A4" w14:paraId="2DA324D0" w14:textId="77777777">
        <w:tc>
          <w:tcPr>
            <w:tcW w:w="704" w:type="dxa"/>
          </w:tcPr>
          <w:p w14:paraId="5BF2CADD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3</w:t>
            </w:r>
          </w:p>
        </w:tc>
        <w:tc>
          <w:tcPr>
            <w:tcW w:w="1559" w:type="dxa"/>
          </w:tcPr>
          <w:p w14:paraId="0C5D5BC7" w14:textId="77777777" w:rsidR="00AF69A4" w:rsidRDefault="007109E1">
            <w:pPr>
              <w:spacing w:after="0" w:line="240" w:lineRule="auto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Ph.D</w:t>
            </w:r>
            <w:proofErr w:type="spellEnd"/>
            <w:proofErr w:type="gramEnd"/>
          </w:p>
        </w:tc>
        <w:tc>
          <w:tcPr>
            <w:tcW w:w="1275" w:type="dxa"/>
          </w:tcPr>
          <w:p w14:paraId="74968C73" w14:textId="5B9ED18B" w:rsidR="00AF69A4" w:rsidRDefault="007109E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CF4700">
              <w:rPr>
                <w:lang w:val="en-US"/>
              </w:rPr>
              <w:t>4</w:t>
            </w:r>
          </w:p>
        </w:tc>
        <w:tc>
          <w:tcPr>
            <w:tcW w:w="3544" w:type="dxa"/>
          </w:tcPr>
          <w:p w14:paraId="4E970998" w14:textId="77777777" w:rsidR="00AF69A4" w:rsidRDefault="007109E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VTU, Belagavi</w:t>
            </w:r>
          </w:p>
        </w:tc>
        <w:tc>
          <w:tcPr>
            <w:tcW w:w="1934" w:type="dxa"/>
          </w:tcPr>
          <w:p w14:paraId="1357E2C4" w14:textId="77777777" w:rsidR="00AF69A4" w:rsidRDefault="007109E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CSE</w:t>
            </w:r>
          </w:p>
        </w:tc>
      </w:tr>
    </w:tbl>
    <w:p w14:paraId="5EAE9CC0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502597B8" w14:textId="77777777">
        <w:tc>
          <w:tcPr>
            <w:tcW w:w="9016" w:type="dxa"/>
            <w:shd w:val="clear" w:color="auto" w:fill="BFBFBF" w:themeFill="background1" w:themeFillShade="BF"/>
          </w:tcPr>
          <w:p w14:paraId="6BC06D14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Professional Experience</w:t>
            </w:r>
          </w:p>
        </w:tc>
      </w:tr>
    </w:tbl>
    <w:p w14:paraId="4D3A46A2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W w:w="9014" w:type="dxa"/>
        <w:tblLayout w:type="fixed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AF69A4" w14:paraId="5B4F2D66" w14:textId="77777777" w:rsidTr="00CF4700">
        <w:trPr>
          <w:trHeight w:val="438"/>
        </w:trPr>
        <w:tc>
          <w:tcPr>
            <w:tcW w:w="704" w:type="dxa"/>
          </w:tcPr>
          <w:p w14:paraId="4FB4980E" w14:textId="77777777" w:rsidR="00AF69A4" w:rsidRDefault="00AF6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5E3A3DCE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7B61F72D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78547666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Organization</w:t>
            </w:r>
          </w:p>
        </w:tc>
      </w:tr>
      <w:tr w:rsidR="00AF69A4" w14:paraId="2EB60ACE" w14:textId="77777777" w:rsidTr="00CF4700">
        <w:trPr>
          <w:trHeight w:val="213"/>
        </w:trPr>
        <w:tc>
          <w:tcPr>
            <w:tcW w:w="704" w:type="dxa"/>
          </w:tcPr>
          <w:p w14:paraId="078D961F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1</w:t>
            </w:r>
          </w:p>
        </w:tc>
        <w:tc>
          <w:tcPr>
            <w:tcW w:w="1932" w:type="dxa"/>
          </w:tcPr>
          <w:p w14:paraId="5DC4E499" w14:textId="6FE0EB71" w:rsidR="00AF69A4" w:rsidRDefault="007109E1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 xml:space="preserve">From </w:t>
            </w:r>
            <w:r w:rsidR="00CF4700">
              <w:rPr>
                <w:rFonts w:eastAsia="Aptos"/>
              </w:rPr>
              <w:t>10</w:t>
            </w:r>
            <w:r>
              <w:rPr>
                <w:rFonts w:eastAsia="Aptos"/>
              </w:rPr>
              <w:t>/0</w:t>
            </w:r>
            <w:r w:rsidR="00CF4700">
              <w:rPr>
                <w:rFonts w:eastAsia="Aptos"/>
              </w:rPr>
              <w:t>4</w:t>
            </w:r>
            <w:r>
              <w:rPr>
                <w:rFonts w:eastAsia="Aptos"/>
              </w:rPr>
              <w:t>/202</w:t>
            </w:r>
            <w:r w:rsidR="00CF4700">
              <w:rPr>
                <w:rFonts w:eastAsia="Aptos"/>
              </w:rPr>
              <w:t>4</w:t>
            </w:r>
          </w:p>
        </w:tc>
        <w:tc>
          <w:tcPr>
            <w:tcW w:w="2321" w:type="dxa"/>
          </w:tcPr>
          <w:p w14:paraId="6582AA68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Assistant Professor</w:t>
            </w:r>
          </w:p>
        </w:tc>
        <w:tc>
          <w:tcPr>
            <w:tcW w:w="4057" w:type="dxa"/>
          </w:tcPr>
          <w:p w14:paraId="60D0360A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SIT</w:t>
            </w:r>
          </w:p>
        </w:tc>
      </w:tr>
    </w:tbl>
    <w:p w14:paraId="35BD20ED" w14:textId="77777777" w:rsidR="00AF69A4" w:rsidRDefault="00193115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fill in reverse order. Current designation should be at the top)</w:t>
      </w:r>
    </w:p>
    <w:p w14:paraId="33A5020F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090ADE4D" w14:textId="77777777">
        <w:tc>
          <w:tcPr>
            <w:tcW w:w="9016" w:type="dxa"/>
            <w:shd w:val="clear" w:color="auto" w:fill="BFBFBF" w:themeFill="background1" w:themeFillShade="BF"/>
          </w:tcPr>
          <w:p w14:paraId="5C4CCABF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Positions held</w:t>
            </w:r>
          </w:p>
        </w:tc>
      </w:tr>
    </w:tbl>
    <w:p w14:paraId="00FEEC72" w14:textId="77777777" w:rsidR="00AF69A4" w:rsidRDefault="00193115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give details of any administrative posts, co Ordinator roles/ responsibilities held)</w:t>
      </w:r>
    </w:p>
    <w:p w14:paraId="4EC174EE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646828A4" w14:textId="77777777">
        <w:tc>
          <w:tcPr>
            <w:tcW w:w="9016" w:type="dxa"/>
            <w:shd w:val="clear" w:color="auto" w:fill="BFBFBF" w:themeFill="background1" w:themeFillShade="BF"/>
          </w:tcPr>
          <w:p w14:paraId="6EAFAC0C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Affiliations of Professional organizations</w:t>
            </w:r>
          </w:p>
        </w:tc>
      </w:tr>
    </w:tbl>
    <w:p w14:paraId="44E019ED" w14:textId="77777777" w:rsidR="00AF69A4" w:rsidRDefault="00AF69A4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644F6945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1FA59F6B" w14:textId="77777777">
        <w:tc>
          <w:tcPr>
            <w:tcW w:w="9016" w:type="dxa"/>
            <w:shd w:val="clear" w:color="auto" w:fill="BFBFBF" w:themeFill="background1" w:themeFillShade="BF"/>
          </w:tcPr>
          <w:p w14:paraId="5586638B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Awards and Honors</w:t>
            </w:r>
          </w:p>
        </w:tc>
      </w:tr>
    </w:tbl>
    <w:p w14:paraId="26E9E643" w14:textId="77777777" w:rsidR="00AF69A4" w:rsidRDefault="00AF69A4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76336DD4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39E32B55" w14:textId="77777777">
        <w:tc>
          <w:tcPr>
            <w:tcW w:w="9016" w:type="dxa"/>
            <w:shd w:val="clear" w:color="auto" w:fill="BFBFBF" w:themeFill="background1" w:themeFillShade="BF"/>
          </w:tcPr>
          <w:p w14:paraId="2E0967E3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Courses Taught </w:t>
            </w:r>
          </w:p>
        </w:tc>
      </w:tr>
    </w:tbl>
    <w:p w14:paraId="5B023ABD" w14:textId="77777777" w:rsidR="00AF69A4" w:rsidRDefault="00AF69A4">
      <w:pPr>
        <w:spacing w:after="0"/>
        <w:rPr>
          <w:lang w:val="en-US"/>
        </w:rPr>
      </w:pPr>
    </w:p>
    <w:p w14:paraId="7F943CD9" w14:textId="77777777" w:rsidR="00AF69A4" w:rsidRDefault="00193115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74EF4904" w14:textId="77777777" w:rsidR="00AF69A4" w:rsidRDefault="00193115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Principles of Programming using C</w:t>
      </w:r>
    </w:p>
    <w:p w14:paraId="5FD78FB6" w14:textId="77777777" w:rsidR="00AF69A4" w:rsidRDefault="00193115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Java Programming</w:t>
      </w:r>
    </w:p>
    <w:p w14:paraId="02FFC649" w14:textId="77777777" w:rsidR="00AF69A4" w:rsidRDefault="00193115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269B62D8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55C87707" w14:textId="77777777">
        <w:tc>
          <w:tcPr>
            <w:tcW w:w="9016" w:type="dxa"/>
            <w:shd w:val="clear" w:color="auto" w:fill="BFBFBF" w:themeFill="background1" w:themeFillShade="BF"/>
          </w:tcPr>
          <w:p w14:paraId="322BCF9D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lastRenderedPageBreak/>
              <w:t xml:space="preserve">Research Guidance </w:t>
            </w:r>
          </w:p>
        </w:tc>
      </w:tr>
    </w:tbl>
    <w:p w14:paraId="068B1BD7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W w:w="9014" w:type="dxa"/>
        <w:tblLayout w:type="fixed"/>
        <w:tblLook w:val="04A0" w:firstRow="1" w:lastRow="0" w:firstColumn="1" w:lastColumn="0" w:noHBand="0" w:noVBand="1"/>
      </w:tblPr>
      <w:tblGrid>
        <w:gridCol w:w="703"/>
        <w:gridCol w:w="1932"/>
        <w:gridCol w:w="4873"/>
        <w:gridCol w:w="1506"/>
      </w:tblGrid>
      <w:tr w:rsidR="00AF69A4" w14:paraId="3DBA7DA8" w14:textId="77777777" w:rsidTr="00CF4700">
        <w:trPr>
          <w:trHeight w:val="438"/>
        </w:trPr>
        <w:tc>
          <w:tcPr>
            <w:tcW w:w="703" w:type="dxa"/>
          </w:tcPr>
          <w:p w14:paraId="21B7C7D8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Sl. no</w:t>
            </w:r>
          </w:p>
        </w:tc>
        <w:tc>
          <w:tcPr>
            <w:tcW w:w="1932" w:type="dxa"/>
          </w:tcPr>
          <w:p w14:paraId="227A80EA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Name of the Scholar </w:t>
            </w:r>
          </w:p>
        </w:tc>
        <w:tc>
          <w:tcPr>
            <w:tcW w:w="4873" w:type="dxa"/>
          </w:tcPr>
          <w:p w14:paraId="50B04382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151ABC67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Year of completion </w:t>
            </w:r>
          </w:p>
        </w:tc>
      </w:tr>
      <w:tr w:rsidR="00AF69A4" w14:paraId="27BC5E95" w14:textId="77777777" w:rsidTr="00CF4700">
        <w:trPr>
          <w:trHeight w:val="213"/>
        </w:trPr>
        <w:tc>
          <w:tcPr>
            <w:tcW w:w="703" w:type="dxa"/>
          </w:tcPr>
          <w:p w14:paraId="36735F63" w14:textId="77777777" w:rsidR="00AF69A4" w:rsidRDefault="00AF6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031F2C24" w14:textId="77777777" w:rsidR="00AF69A4" w:rsidRDefault="00AF6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3" w:type="dxa"/>
          </w:tcPr>
          <w:p w14:paraId="5DED0604" w14:textId="77777777" w:rsidR="00AF69A4" w:rsidRDefault="00AF69A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690CB659" w14:textId="77777777" w:rsidR="00AF69A4" w:rsidRDefault="00AF69A4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556DD9E" w14:textId="77777777" w:rsidR="00AF69A4" w:rsidRDefault="00AF69A4">
      <w:pPr>
        <w:spacing w:after="0"/>
        <w:rPr>
          <w:lang w:val="en-US"/>
        </w:rPr>
      </w:pPr>
    </w:p>
    <w:p w14:paraId="2080F70D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25B53901" w14:textId="77777777">
        <w:tc>
          <w:tcPr>
            <w:tcW w:w="9016" w:type="dxa"/>
            <w:shd w:val="clear" w:color="auto" w:fill="BFBFBF" w:themeFill="background1" w:themeFillShade="BF"/>
          </w:tcPr>
          <w:p w14:paraId="0E9282EB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Research Areas </w:t>
            </w:r>
          </w:p>
        </w:tc>
      </w:tr>
    </w:tbl>
    <w:p w14:paraId="54D28F43" w14:textId="77777777" w:rsidR="00CF4700" w:rsidRDefault="00CF4700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Wireless Sensor Network / IoT</w:t>
      </w:r>
    </w:p>
    <w:p w14:paraId="3458A7B7" w14:textId="4073226A" w:rsidR="00AF69A4" w:rsidRDefault="00193115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Machine</w:t>
      </w:r>
      <w:r w:rsidR="00CF4700">
        <w:rPr>
          <w:lang w:val="en-US"/>
        </w:rPr>
        <w:t xml:space="preserve"> </w:t>
      </w:r>
      <w:r>
        <w:rPr>
          <w:lang w:val="en-US"/>
        </w:rPr>
        <w:t>Learning</w:t>
      </w:r>
    </w:p>
    <w:p w14:paraId="4826F4D7" w14:textId="4EDC8486" w:rsidR="00AF69A4" w:rsidRDefault="00CF4700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Cyber Security</w:t>
      </w:r>
    </w:p>
    <w:p w14:paraId="198BC263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0510BBBC" w14:textId="77777777">
        <w:tc>
          <w:tcPr>
            <w:tcW w:w="9016" w:type="dxa"/>
            <w:shd w:val="clear" w:color="auto" w:fill="BFBFBF" w:themeFill="background1" w:themeFillShade="BF"/>
          </w:tcPr>
          <w:p w14:paraId="21AD011F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Sponsored Projects  </w:t>
            </w:r>
          </w:p>
        </w:tc>
      </w:tr>
    </w:tbl>
    <w:p w14:paraId="6DFEDAFC" w14:textId="77777777" w:rsidR="00AF69A4" w:rsidRDefault="00AF69A4">
      <w:pPr>
        <w:spacing w:after="0"/>
        <w:rPr>
          <w:lang w:val="en-US"/>
        </w:rPr>
      </w:pPr>
    </w:p>
    <w:p w14:paraId="6523DE85" w14:textId="77777777" w:rsidR="00AF69A4" w:rsidRDefault="00193115">
      <w:pPr>
        <w:spacing w:after="0"/>
        <w:rPr>
          <w:lang w:val="en-US"/>
        </w:rPr>
      </w:pPr>
      <w:r>
        <w:rPr>
          <w:lang w:val="en-US"/>
        </w:rPr>
        <w:t>Ongoing Projects:</w:t>
      </w:r>
    </w:p>
    <w:p w14:paraId="2C1C8097" w14:textId="77777777" w:rsidR="00AF69A4" w:rsidRDefault="00193115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5C7DE663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64FC5362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3F17B443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0B6B4A21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2E079B06" w14:textId="77777777" w:rsidR="00AF69A4" w:rsidRDefault="00193115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74D2F025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5B53B9C5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360A9DFF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505C1AE6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7880CC88" w14:textId="77777777" w:rsidR="00AF69A4" w:rsidRDefault="00AF69A4">
      <w:pPr>
        <w:spacing w:after="0"/>
        <w:rPr>
          <w:lang w:val="en-US"/>
        </w:rPr>
      </w:pPr>
    </w:p>
    <w:p w14:paraId="00337B97" w14:textId="77777777" w:rsidR="00AF69A4" w:rsidRDefault="00193115">
      <w:pPr>
        <w:spacing w:after="0"/>
        <w:rPr>
          <w:lang w:val="en-US"/>
        </w:rPr>
      </w:pPr>
      <w:r>
        <w:rPr>
          <w:lang w:val="en-US"/>
        </w:rPr>
        <w:t>Completed Projects:</w:t>
      </w:r>
    </w:p>
    <w:p w14:paraId="5218FED6" w14:textId="77777777" w:rsidR="00AF69A4" w:rsidRDefault="00193115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23F52D50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0FD82890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7298CF43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6B542AF5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1700EF52" w14:textId="77777777" w:rsidR="00AF69A4" w:rsidRDefault="00AF69A4">
      <w:pPr>
        <w:spacing w:after="0"/>
        <w:rPr>
          <w:lang w:val="en-US"/>
        </w:rPr>
      </w:pPr>
    </w:p>
    <w:p w14:paraId="19E9C913" w14:textId="77777777" w:rsidR="00AF69A4" w:rsidRDefault="00193115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8D39ECA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297F90C3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1DE15977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6931EECA" w14:textId="77777777" w:rsidR="00AF69A4" w:rsidRDefault="00193115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3BA29CF1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0182665F" w14:textId="77777777">
        <w:tc>
          <w:tcPr>
            <w:tcW w:w="9016" w:type="dxa"/>
            <w:shd w:val="clear" w:color="auto" w:fill="BFBFBF" w:themeFill="background1" w:themeFillShade="BF"/>
          </w:tcPr>
          <w:p w14:paraId="686B900E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Publications </w:t>
            </w:r>
          </w:p>
        </w:tc>
      </w:tr>
    </w:tbl>
    <w:p w14:paraId="029DF29A" w14:textId="77777777" w:rsidR="00AF69A4" w:rsidRDefault="00AF69A4">
      <w:pPr>
        <w:spacing w:after="0"/>
        <w:rPr>
          <w:lang w:val="en-US"/>
        </w:rPr>
      </w:pPr>
    </w:p>
    <w:p w14:paraId="0070B83F" w14:textId="77777777" w:rsidR="00AF69A4" w:rsidRDefault="00193115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6CE93562" w14:textId="03B9B85E" w:rsidR="00EF3609" w:rsidRPr="00EF3609" w:rsidRDefault="00EF3609" w:rsidP="00EF3609">
      <w:pPr>
        <w:pStyle w:val="ListParagraph"/>
        <w:numPr>
          <w:ilvl w:val="3"/>
          <w:numId w:val="3"/>
        </w:numPr>
        <w:spacing w:after="0"/>
        <w:ind w:left="567" w:hanging="567"/>
        <w:jc w:val="both"/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</w:pP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Y., Akshatha., &amp;amp; Poornima, A. S. (2023). IoT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Enabled WSN and Machine Learning Techniques to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Surveillance the Smart Irrigation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System. International Journal of Intelligent Systems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and Applications in Engineering,</w:t>
      </w:r>
      <w:r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11(3), 199–208.</w:t>
      </w:r>
      <w:r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Retrieved from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hyperlink r:id="rId5" w:history="1">
        <w:r w:rsidRPr="004C40CB">
          <w:rPr>
            <w:rStyle w:val="Hyperlink"/>
            <w:rFonts w:ascii="Helvetica Neue;Helvetica;Arial;" w:eastAsiaTheme="majorEastAsia" w:hAnsi="Helvetica Neue;Helvetica;Arial;" w:cstheme="majorBidi"/>
            <w:sz w:val="27"/>
            <w:szCs w:val="32"/>
            <w:lang w:val="en-US"/>
          </w:rPr>
          <w:t>https://ijisae.org/index.php/IJISAE/article/view/3160</w:t>
        </w:r>
      </w:hyperlink>
      <w:r w:rsidR="00221D03"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</w:p>
    <w:p w14:paraId="45A757AD" w14:textId="77777777" w:rsidR="00EF3609" w:rsidRDefault="00EF3609" w:rsidP="00EF3609">
      <w:pPr>
        <w:spacing w:after="0"/>
        <w:jc w:val="both"/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</w:pPr>
    </w:p>
    <w:p w14:paraId="1BA0AD53" w14:textId="30F19194" w:rsidR="00EF3609" w:rsidRDefault="00EF3609" w:rsidP="00EF3609">
      <w:pPr>
        <w:pStyle w:val="ListParagraph"/>
        <w:numPr>
          <w:ilvl w:val="3"/>
          <w:numId w:val="3"/>
        </w:numPr>
        <w:spacing w:after="0"/>
        <w:ind w:left="567" w:hanging="567"/>
        <w:jc w:val="both"/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</w:pP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Y. Akshatha, A. S. Poornima, M. B. Nirmala,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&amp;</w:t>
      </w:r>
      <w:proofErr w:type="spellStart"/>
      <w:proofErr w:type="gramStart"/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quot;Secure</w:t>
      </w:r>
      <w:proofErr w:type="spellEnd"/>
      <w:proofErr w:type="gramEnd"/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Data Collection in Clustered Wireless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Sensor Networks using Fuzzy based scheme to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detect Malicious Data </w:t>
      </w:r>
      <w:proofErr w:type="gramStart"/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Collector,&amp;</w:t>
      </w:r>
      <w:proofErr w:type="spellStart"/>
      <w:proofErr w:type="gramEnd"/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quot</w:t>
      </w:r>
      <w:proofErr w:type="spellEnd"/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; International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Journal of Engineering Trends and Technology, vol.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70, no. 11, pp. 240-248, 2022.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proofErr w:type="spellStart"/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Crossref</w:t>
      </w:r>
      <w:proofErr w:type="spellEnd"/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, </w:t>
      </w:r>
      <w:hyperlink r:id="rId6" w:history="1">
        <w:r w:rsidRPr="00EF3609">
          <w:rPr>
            <w:rStyle w:val="Hyperlink"/>
            <w:rFonts w:ascii="Helvetica Neue;Helvetica;Arial;" w:eastAsiaTheme="majorEastAsia" w:hAnsi="Helvetica Neue;Helvetica;Arial;" w:cstheme="majorBidi"/>
            <w:sz w:val="27"/>
            <w:szCs w:val="32"/>
            <w:lang w:val="en-US"/>
          </w:rPr>
          <w:t>https://doi.org/10.14445/22315381/IJETT- V70I11P226</w:t>
        </w:r>
      </w:hyperlink>
    </w:p>
    <w:p w14:paraId="2449A2AB" w14:textId="77777777" w:rsidR="00EF3609" w:rsidRPr="00EF3609" w:rsidRDefault="00EF3609" w:rsidP="00EF3609">
      <w:pPr>
        <w:pStyle w:val="ListParagraph"/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</w:pPr>
    </w:p>
    <w:p w14:paraId="3D9BFD1A" w14:textId="77777777" w:rsidR="00EF3609" w:rsidRDefault="00EF3609" w:rsidP="00EF3609">
      <w:pPr>
        <w:pStyle w:val="ListParagraph"/>
        <w:spacing w:after="0"/>
        <w:ind w:left="567"/>
        <w:jc w:val="both"/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</w:pPr>
    </w:p>
    <w:p w14:paraId="1C88C80A" w14:textId="4A63BAE3" w:rsidR="00EF3609" w:rsidRPr="00EF3609" w:rsidRDefault="00EF3609" w:rsidP="00EF3609">
      <w:pPr>
        <w:pStyle w:val="ListParagraph"/>
        <w:numPr>
          <w:ilvl w:val="3"/>
          <w:numId w:val="3"/>
        </w:numPr>
        <w:spacing w:after="0"/>
        <w:ind w:left="567" w:hanging="567"/>
        <w:jc w:val="both"/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</w:pP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Y. Akshatha, A. S. Poornima,” A Study on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Confidentiality and Authenticity in Data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Aggregation for Wireless Sensor Network”,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International Journal of Advances in Engineering</w:t>
      </w:r>
      <w:r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and Management (IJAEM) Volume 2, Issue 8, pp:</w:t>
      </w:r>
      <w:r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344-350.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 xml:space="preserve"> </w:t>
      </w:r>
      <w:r w:rsidRPr="00EF3609">
        <w:rPr>
          <w:rFonts w:ascii="Helvetica Neue;Helvetica;Arial;" w:eastAsiaTheme="majorEastAsia" w:hAnsi="Helvetica Neue;Helvetica;Arial;" w:cstheme="majorBidi"/>
          <w:sz w:val="27"/>
          <w:szCs w:val="32"/>
          <w:lang w:val="en-US"/>
        </w:rPr>
        <w:t>DOI: 10.35629/5252-0208344350.</w:t>
      </w:r>
    </w:p>
    <w:p w14:paraId="41D70DCC" w14:textId="77777777" w:rsidR="00EF3609" w:rsidRDefault="00EF3609" w:rsidP="00EC64E1">
      <w:pPr>
        <w:spacing w:after="0"/>
        <w:jc w:val="both"/>
        <w:rPr>
          <w:rFonts w:ascii="Helvetica Neue;Helvetica;Arial;" w:eastAsiaTheme="majorEastAsia" w:hAnsi="Helvetica Neue;Helvetica;Arial;" w:cstheme="majorBidi"/>
          <w:color w:val="555555"/>
          <w:sz w:val="27"/>
          <w:szCs w:val="32"/>
          <w:lang w:val="en-US"/>
        </w:rPr>
      </w:pPr>
    </w:p>
    <w:p w14:paraId="2D89500E" w14:textId="6F058548" w:rsidR="00AF69A4" w:rsidRDefault="00221D03" w:rsidP="00EC64E1">
      <w:pPr>
        <w:spacing w:after="0"/>
        <w:jc w:val="both"/>
        <w:rPr>
          <w:lang w:val="en-US"/>
        </w:rPr>
      </w:pPr>
      <w:r w:rsidRPr="00221D03">
        <w:rPr>
          <w:rFonts w:ascii="Helvetica Neue;Helvetica;Arial;" w:eastAsiaTheme="majorEastAsia" w:hAnsi="Helvetica Neue;Helvetica;Arial;" w:cstheme="majorBidi"/>
          <w:color w:val="555555"/>
          <w:sz w:val="27"/>
          <w:szCs w:val="32"/>
          <w:lang w:val="en-US"/>
        </w:rPr>
        <w:t xml:space="preserve"> </w:t>
      </w:r>
      <w:r w:rsidR="00193115">
        <w:rPr>
          <w:lang w:val="en-US"/>
        </w:rPr>
        <w:t xml:space="preserve">Conference Proceedings </w:t>
      </w:r>
    </w:p>
    <w:p w14:paraId="6CD33893" w14:textId="3DC9229D" w:rsidR="00EF3609" w:rsidRDefault="00221D03" w:rsidP="00EF3609">
      <w:pPr>
        <w:spacing w:after="0"/>
        <w:ind w:left="567" w:hanging="709"/>
        <w:jc w:val="both"/>
        <w:rPr>
          <w:lang w:val="en-US"/>
        </w:rPr>
      </w:pPr>
      <w:r>
        <w:rPr>
          <w:lang w:val="en-US"/>
        </w:rPr>
        <w:t>1.</w:t>
      </w:r>
      <w:r w:rsidRPr="00221D03">
        <w:t xml:space="preserve"> </w:t>
      </w:r>
      <w:r w:rsidR="00EF3609">
        <w:t xml:space="preserve">      </w:t>
      </w:r>
      <w:r w:rsidR="00EF3609" w:rsidRPr="00EF3609">
        <w:rPr>
          <w:lang w:val="en-US"/>
        </w:rPr>
        <w:t>Akshatha Y, Gupta S, Mahesh T S, Poornima A S,</w:t>
      </w:r>
      <w:r w:rsidR="00EF3609">
        <w:rPr>
          <w:lang w:val="en-US"/>
        </w:rPr>
        <w:t xml:space="preserve"> </w:t>
      </w:r>
      <w:r w:rsidR="00EF3609" w:rsidRPr="00EF3609">
        <w:rPr>
          <w:lang w:val="en-US"/>
        </w:rPr>
        <w:t xml:space="preserve">“IoT Enabled Secure Irrigation Management </w:t>
      </w:r>
      <w:r w:rsidR="00EF3609">
        <w:rPr>
          <w:lang w:val="en-US"/>
        </w:rPr>
        <w:t xml:space="preserve">using </w:t>
      </w:r>
      <w:r w:rsidR="00EF3609" w:rsidRPr="00EF3609">
        <w:rPr>
          <w:lang w:val="en-US"/>
        </w:rPr>
        <w:t xml:space="preserve">Machine Learning Techniques”, 14 </w:t>
      </w:r>
      <w:proofErr w:type="spellStart"/>
      <w:r w:rsidR="00EF3609" w:rsidRPr="00EF3609">
        <w:rPr>
          <w:lang w:val="en-US"/>
        </w:rPr>
        <w:t>th</w:t>
      </w:r>
      <w:proofErr w:type="spellEnd"/>
      <w:r w:rsidR="00EF3609" w:rsidRPr="00EF3609">
        <w:rPr>
          <w:lang w:val="en-US"/>
        </w:rPr>
        <w:t xml:space="preserve"> International</w:t>
      </w:r>
      <w:r w:rsidR="00EF3609">
        <w:rPr>
          <w:lang w:val="en-US"/>
        </w:rPr>
        <w:t xml:space="preserve"> </w:t>
      </w:r>
      <w:r w:rsidR="00EF3609" w:rsidRPr="00EF3609">
        <w:rPr>
          <w:lang w:val="en-US"/>
        </w:rPr>
        <w:t>Conference on Advances in Computing, Control, and</w:t>
      </w:r>
      <w:r w:rsidR="00EF3609">
        <w:rPr>
          <w:lang w:val="en-US"/>
        </w:rPr>
        <w:t xml:space="preserve"> </w:t>
      </w:r>
      <w:r w:rsidR="00EF3609" w:rsidRPr="00EF3609">
        <w:rPr>
          <w:lang w:val="en-US"/>
        </w:rPr>
        <w:t>Telecommunication Technologies, ACT 2023,</w:t>
      </w:r>
      <w:r w:rsidR="00EF3609">
        <w:rPr>
          <w:lang w:val="en-US"/>
        </w:rPr>
        <w:t xml:space="preserve"> </w:t>
      </w:r>
      <w:r w:rsidR="00EF3609" w:rsidRPr="00EF3609">
        <w:rPr>
          <w:lang w:val="en-US"/>
        </w:rPr>
        <w:t>Volume 2023-June, the Year 2023, pp.1835-1843.</w:t>
      </w:r>
    </w:p>
    <w:p w14:paraId="2F44FA54" w14:textId="441698E1" w:rsidR="00EF3609" w:rsidRDefault="00EF3609" w:rsidP="00EF3609">
      <w:pPr>
        <w:spacing w:after="0"/>
        <w:ind w:left="567" w:hanging="851"/>
        <w:jc w:val="both"/>
        <w:rPr>
          <w:lang w:val="en-US"/>
        </w:rPr>
      </w:pPr>
      <w:r>
        <w:rPr>
          <w:lang w:val="en-US"/>
        </w:rPr>
        <w:t xml:space="preserve">2.      </w:t>
      </w:r>
      <w:r w:rsidRPr="00EF3609">
        <w:rPr>
          <w:lang w:val="en-US"/>
        </w:rPr>
        <w:t>Akshatha. Y and A. S. Poornima, &amp;</w:t>
      </w:r>
      <w:proofErr w:type="spellStart"/>
      <w:r w:rsidRPr="00EF3609">
        <w:rPr>
          <w:lang w:val="en-US"/>
        </w:rPr>
        <w:t>quot</w:t>
      </w:r>
      <w:proofErr w:type="spellEnd"/>
      <w:r w:rsidRPr="00EF3609">
        <w:rPr>
          <w:lang w:val="en-US"/>
        </w:rPr>
        <w:t>;</w:t>
      </w:r>
      <w:r>
        <w:rPr>
          <w:lang w:val="en-US"/>
        </w:rPr>
        <w:t xml:space="preserve"> </w:t>
      </w:r>
      <w:r w:rsidRPr="00EF3609">
        <w:rPr>
          <w:lang w:val="en-US"/>
        </w:rPr>
        <w:t>IoT Enabled Smart</w:t>
      </w:r>
      <w:r>
        <w:rPr>
          <w:lang w:val="en-US"/>
        </w:rPr>
        <w:t xml:space="preserve"> </w:t>
      </w:r>
      <w:r w:rsidRPr="00EF3609">
        <w:rPr>
          <w:lang w:val="en-US"/>
        </w:rPr>
        <w:t xml:space="preserve">Farming: A </w:t>
      </w:r>
      <w:proofErr w:type="gramStart"/>
      <w:r w:rsidRPr="00EF3609">
        <w:rPr>
          <w:lang w:val="en-US"/>
        </w:rPr>
        <w:t>Review,&amp;</w:t>
      </w:r>
      <w:proofErr w:type="spellStart"/>
      <w:proofErr w:type="gramEnd"/>
      <w:r w:rsidRPr="00EF3609">
        <w:rPr>
          <w:lang w:val="en-US"/>
        </w:rPr>
        <w:t>quot</w:t>
      </w:r>
      <w:proofErr w:type="spellEnd"/>
      <w:r w:rsidRPr="00EF3609">
        <w:rPr>
          <w:lang w:val="en-US"/>
        </w:rPr>
        <w:t>; 2022 6th International</w:t>
      </w:r>
      <w:r>
        <w:rPr>
          <w:lang w:val="en-US"/>
        </w:rPr>
        <w:t xml:space="preserve"> </w:t>
      </w:r>
      <w:r w:rsidRPr="00EF3609">
        <w:rPr>
          <w:lang w:val="en-US"/>
        </w:rPr>
        <w:t>Conference on Intelligent Computing and Control</w:t>
      </w:r>
      <w:r>
        <w:rPr>
          <w:lang w:val="en-US"/>
        </w:rPr>
        <w:t xml:space="preserve"> </w:t>
      </w:r>
      <w:r w:rsidRPr="00EF3609">
        <w:rPr>
          <w:lang w:val="en-US"/>
        </w:rPr>
        <w:t>Systems (ICICCS), Madurai, India, 2022, pp. 431-436,</w:t>
      </w:r>
      <w:r>
        <w:rPr>
          <w:lang w:val="en-US"/>
        </w:rPr>
        <w:t xml:space="preserve"> </w:t>
      </w:r>
      <w:proofErr w:type="spellStart"/>
      <w:r w:rsidRPr="00EF3609">
        <w:rPr>
          <w:lang w:val="en-US"/>
        </w:rPr>
        <w:t>doi</w:t>
      </w:r>
      <w:proofErr w:type="spellEnd"/>
      <w:r w:rsidRPr="00EF3609">
        <w:rPr>
          <w:lang w:val="en-US"/>
        </w:rPr>
        <w:t>: 10.1109/ICICCS53718.2022.9788149.</w:t>
      </w:r>
    </w:p>
    <w:p w14:paraId="43837C9B" w14:textId="5C6BC035" w:rsidR="00EF3609" w:rsidRDefault="00EF3609" w:rsidP="00EF3609">
      <w:pPr>
        <w:spacing w:after="0"/>
        <w:ind w:left="567" w:hanging="709"/>
        <w:jc w:val="both"/>
        <w:rPr>
          <w:lang w:val="en-US"/>
        </w:rPr>
      </w:pPr>
      <w:r>
        <w:rPr>
          <w:lang w:val="en-US"/>
        </w:rPr>
        <w:t xml:space="preserve">3.          </w:t>
      </w:r>
      <w:r w:rsidRPr="00EF3609">
        <w:rPr>
          <w:lang w:val="en-US"/>
        </w:rPr>
        <w:t xml:space="preserve">Jogi S, Shilpa B. K, </w:t>
      </w:r>
      <w:proofErr w:type="spellStart"/>
      <w:r w:rsidRPr="00EF3609">
        <w:rPr>
          <w:lang w:val="en-US"/>
        </w:rPr>
        <w:t>Samyaktha</w:t>
      </w:r>
      <w:proofErr w:type="spellEnd"/>
      <w:r w:rsidRPr="00EF3609">
        <w:rPr>
          <w:lang w:val="en-US"/>
        </w:rPr>
        <w:t xml:space="preserve"> </w:t>
      </w:r>
      <w:proofErr w:type="gramStart"/>
      <w:r w:rsidRPr="00EF3609">
        <w:rPr>
          <w:lang w:val="en-US"/>
        </w:rPr>
        <w:t>G.A ,</w:t>
      </w:r>
      <w:proofErr w:type="gramEnd"/>
      <w:r w:rsidRPr="00EF3609">
        <w:rPr>
          <w:lang w:val="en-US"/>
        </w:rPr>
        <w:t xml:space="preserve"> Akshatha Y and</w:t>
      </w:r>
      <w:r>
        <w:rPr>
          <w:lang w:val="en-US"/>
        </w:rPr>
        <w:t xml:space="preserve"> </w:t>
      </w:r>
      <w:r w:rsidRPr="00EF3609">
        <w:rPr>
          <w:lang w:val="en-US"/>
        </w:rPr>
        <w:t>Poornima A.S, “Identifying and Counting of Blood</w:t>
      </w:r>
      <w:r>
        <w:rPr>
          <w:lang w:val="en-US"/>
        </w:rPr>
        <w:t xml:space="preserve"> </w:t>
      </w:r>
      <w:r w:rsidRPr="00EF3609">
        <w:rPr>
          <w:lang w:val="en-US"/>
        </w:rPr>
        <w:t>Cells Automatically using Machine Learning and</w:t>
      </w:r>
      <w:r>
        <w:rPr>
          <w:lang w:val="en-US"/>
        </w:rPr>
        <w:t xml:space="preserve"> </w:t>
      </w:r>
      <w:r w:rsidRPr="00EF3609">
        <w:rPr>
          <w:lang w:val="en-US"/>
        </w:rPr>
        <w:t xml:space="preserve">Deep Learning Techniques,” 14 </w:t>
      </w:r>
      <w:proofErr w:type="spellStart"/>
      <w:r w:rsidRPr="00EF3609">
        <w:rPr>
          <w:lang w:val="en-US"/>
        </w:rPr>
        <w:t>th</w:t>
      </w:r>
      <w:proofErr w:type="spellEnd"/>
      <w:r w:rsidRPr="00EF3609">
        <w:rPr>
          <w:lang w:val="en-US"/>
        </w:rPr>
        <w:t xml:space="preserve"> International</w:t>
      </w:r>
      <w:r>
        <w:rPr>
          <w:lang w:val="en-US"/>
        </w:rPr>
        <w:t xml:space="preserve"> </w:t>
      </w:r>
      <w:r w:rsidRPr="00EF3609">
        <w:rPr>
          <w:lang w:val="en-US"/>
        </w:rPr>
        <w:t>Conference on Advances in Computing, Control, and</w:t>
      </w:r>
      <w:r>
        <w:rPr>
          <w:lang w:val="en-US"/>
        </w:rPr>
        <w:t xml:space="preserve"> </w:t>
      </w:r>
      <w:r w:rsidRPr="00EF3609">
        <w:rPr>
          <w:lang w:val="en-US"/>
        </w:rPr>
        <w:t>Telecommunication Technologies, ACT 2023,</w:t>
      </w:r>
      <w:r>
        <w:rPr>
          <w:lang w:val="en-US"/>
        </w:rPr>
        <w:t xml:space="preserve"> </w:t>
      </w:r>
      <w:r w:rsidRPr="00EF3609">
        <w:rPr>
          <w:lang w:val="en-US"/>
        </w:rPr>
        <w:t>Volume 2023-June, Year 2023, pp. 1882-1888.</w:t>
      </w:r>
    </w:p>
    <w:p w14:paraId="5D4A1F8F" w14:textId="77777777" w:rsidR="00EF3609" w:rsidRDefault="00EF3609" w:rsidP="00EF3609">
      <w:pPr>
        <w:spacing w:after="0"/>
        <w:jc w:val="both"/>
        <w:rPr>
          <w:lang w:val="en-US"/>
        </w:rPr>
      </w:pPr>
    </w:p>
    <w:p w14:paraId="2740ED6B" w14:textId="77777777" w:rsidR="00EF3609" w:rsidRDefault="00EF3609" w:rsidP="00EF3609">
      <w:pPr>
        <w:spacing w:after="0"/>
        <w:jc w:val="both"/>
        <w:rPr>
          <w:lang w:val="en-US"/>
        </w:rPr>
      </w:pPr>
    </w:p>
    <w:p w14:paraId="4E3CF3CB" w14:textId="77777777" w:rsidR="00EF3609" w:rsidRDefault="00EF3609" w:rsidP="00EF3609">
      <w:pPr>
        <w:spacing w:after="0"/>
        <w:jc w:val="both"/>
        <w:rPr>
          <w:lang w:val="en-US"/>
        </w:rPr>
      </w:pPr>
    </w:p>
    <w:p w14:paraId="227D5B0F" w14:textId="77777777" w:rsidR="00EF3609" w:rsidRDefault="00EF3609" w:rsidP="00EF3609">
      <w:pPr>
        <w:spacing w:after="0"/>
        <w:jc w:val="both"/>
        <w:rPr>
          <w:lang w:val="en-US"/>
        </w:rPr>
      </w:pPr>
    </w:p>
    <w:p w14:paraId="19E5CF06" w14:textId="77777777" w:rsidR="00EF3609" w:rsidRDefault="00EF3609" w:rsidP="00EF3609">
      <w:pPr>
        <w:spacing w:after="0"/>
        <w:jc w:val="both"/>
        <w:rPr>
          <w:lang w:val="en-US"/>
        </w:rPr>
      </w:pPr>
    </w:p>
    <w:p w14:paraId="641D7A0E" w14:textId="77777777" w:rsidR="00EF3609" w:rsidRDefault="00EF3609" w:rsidP="00EF3609">
      <w:pPr>
        <w:spacing w:after="0"/>
        <w:jc w:val="both"/>
        <w:rPr>
          <w:lang w:val="en-US"/>
        </w:rPr>
      </w:pPr>
    </w:p>
    <w:p w14:paraId="77D7765D" w14:textId="2043CD08" w:rsidR="00AF69A4" w:rsidRDefault="00193115" w:rsidP="00EF3609">
      <w:pPr>
        <w:spacing w:after="0"/>
        <w:jc w:val="both"/>
        <w:rPr>
          <w:lang w:val="en-US"/>
        </w:rPr>
      </w:pPr>
      <w:r>
        <w:rPr>
          <w:lang w:val="en-US"/>
        </w:rPr>
        <w:t>Book Chapters</w:t>
      </w:r>
    </w:p>
    <w:p w14:paraId="1FE4B989" w14:textId="77777777" w:rsidR="00221D03" w:rsidRPr="00221D03" w:rsidRDefault="00221D03" w:rsidP="00EC64E1">
      <w:pPr>
        <w:spacing w:after="0"/>
        <w:jc w:val="both"/>
        <w:rPr>
          <w:lang w:val="en-US"/>
        </w:rPr>
      </w:pPr>
      <w:r>
        <w:rPr>
          <w:lang w:val="en-US"/>
        </w:rPr>
        <w:lastRenderedPageBreak/>
        <w:t>2.</w:t>
      </w:r>
      <w:r w:rsidRPr="00221D03">
        <w:t xml:space="preserve"> </w:t>
      </w:r>
      <w:r w:rsidRPr="00221D03">
        <w:rPr>
          <w:lang w:val="en-US"/>
        </w:rPr>
        <w:t>AI-Driven Circuit Debugging: Leveraging Large Language Models for Automated Fault Detection and Diagnosis</w:t>
      </w:r>
      <w:r w:rsidR="00EC64E1">
        <w:rPr>
          <w:lang w:val="en-US"/>
        </w:rPr>
        <w:t xml:space="preserve"> (Presented)</w:t>
      </w:r>
    </w:p>
    <w:p w14:paraId="24AE780A" w14:textId="77777777" w:rsidR="00AF69A4" w:rsidRDefault="00193115" w:rsidP="00EC64E1">
      <w:pPr>
        <w:spacing w:after="0"/>
        <w:jc w:val="both"/>
        <w:rPr>
          <w:lang w:val="en-US"/>
        </w:rPr>
      </w:pPr>
      <w:r>
        <w:rPr>
          <w:lang w:val="en-US"/>
        </w:rPr>
        <w:t>Books</w:t>
      </w:r>
    </w:p>
    <w:p w14:paraId="543FE51C" w14:textId="77777777" w:rsidR="00AF69A4" w:rsidRDefault="00AF69A4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324535F8" w14:textId="77777777" w:rsidR="00AF69A4" w:rsidRDefault="00AF69A4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243439EC" w14:textId="77777777" w:rsidR="00AF69A4" w:rsidRDefault="00AF69A4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029EC983" w14:textId="77777777" w:rsidR="00AF69A4" w:rsidRDefault="00193115">
      <w:pPr>
        <w:spacing w:after="0"/>
        <w:rPr>
          <w:lang w:val="en-US"/>
        </w:rPr>
      </w:pPr>
      <w:r>
        <w:rPr>
          <w:lang w:val="en-US"/>
        </w:rPr>
        <w:t>Editorial</w:t>
      </w:r>
    </w:p>
    <w:p w14:paraId="20A5519A" w14:textId="77777777" w:rsidR="00AF69A4" w:rsidRDefault="00AF69A4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01383E78" w14:textId="77777777" w:rsidR="00AF69A4" w:rsidRDefault="00193115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65C12A94" w14:textId="77777777" w:rsidR="00AF69A4" w:rsidRDefault="00AF69A4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3E8B5751" w14:textId="77777777" w:rsidR="00AF69A4" w:rsidRDefault="00AF69A4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02A1A4C8" w14:textId="77777777" w:rsidR="00AF69A4" w:rsidRDefault="00AF69A4">
      <w:pPr>
        <w:spacing w:after="0"/>
        <w:ind w:left="360"/>
        <w:rPr>
          <w:i/>
          <w:iCs/>
          <w:lang w:val="en-US"/>
        </w:rPr>
      </w:pPr>
    </w:p>
    <w:p w14:paraId="0E3B44C8" w14:textId="77777777" w:rsidR="00AF69A4" w:rsidRDefault="00193115">
      <w:pPr>
        <w:spacing w:after="0"/>
        <w:ind w:left="360"/>
        <w:rPr>
          <w:i/>
          <w:iCs/>
          <w:lang w:val="en-US"/>
        </w:rPr>
      </w:pPr>
      <w:r>
        <w:rPr>
          <w:i/>
          <w:iCs/>
          <w:lang w:val="en-US"/>
        </w:rPr>
        <w:t>(Please give details in IEEE format)</w:t>
      </w:r>
    </w:p>
    <w:p w14:paraId="12CA6203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2B63F122" w14:textId="77777777">
        <w:tc>
          <w:tcPr>
            <w:tcW w:w="9016" w:type="dxa"/>
            <w:shd w:val="clear" w:color="auto" w:fill="BFBFBF" w:themeFill="background1" w:themeFillShade="BF"/>
          </w:tcPr>
          <w:p w14:paraId="791EBDCA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Editor/ Reviewer of Journal </w:t>
            </w:r>
          </w:p>
        </w:tc>
      </w:tr>
    </w:tbl>
    <w:p w14:paraId="34267DD8" w14:textId="1D2656DF" w:rsidR="00AF69A4" w:rsidRDefault="00EF3609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EF3609">
        <w:t>Research on World Agricultural Economy</w:t>
      </w:r>
    </w:p>
    <w:p w14:paraId="43B68ECD" w14:textId="77777777" w:rsidR="00AF69A4" w:rsidRDefault="00AF69A4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4D912550" w14:textId="77777777" w:rsidR="00AF69A4" w:rsidRDefault="00AF69A4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54515BE8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3784FD0E" w14:textId="77777777">
        <w:tc>
          <w:tcPr>
            <w:tcW w:w="9016" w:type="dxa"/>
            <w:shd w:val="clear" w:color="auto" w:fill="BFBFBF" w:themeFill="background1" w:themeFillShade="BF"/>
          </w:tcPr>
          <w:p w14:paraId="503FB80F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Patents  </w:t>
            </w:r>
          </w:p>
        </w:tc>
      </w:tr>
    </w:tbl>
    <w:p w14:paraId="03ECC141" w14:textId="77777777" w:rsidR="00AF69A4" w:rsidRDefault="00AF69A4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2CBE92D0" w14:textId="77777777" w:rsidR="00AF69A4" w:rsidRDefault="00AF69A4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2612F1E2" w14:textId="77777777" w:rsidR="00AF69A4" w:rsidRDefault="00AF69A4">
      <w:pPr>
        <w:pStyle w:val="ListParagraph"/>
        <w:numPr>
          <w:ilvl w:val="0"/>
          <w:numId w:val="1"/>
        </w:numPr>
        <w:spacing w:after="0"/>
        <w:rPr>
          <w:lang w:val="en-US"/>
        </w:rPr>
      </w:pPr>
    </w:p>
    <w:p w14:paraId="3FD6270B" w14:textId="77777777" w:rsidR="00AF69A4" w:rsidRDefault="00AF69A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AF69A4" w14:paraId="6B0690B8" w14:textId="77777777">
        <w:tc>
          <w:tcPr>
            <w:tcW w:w="9016" w:type="dxa"/>
            <w:shd w:val="clear" w:color="auto" w:fill="BFBFBF" w:themeFill="background1" w:themeFillShade="BF"/>
          </w:tcPr>
          <w:p w14:paraId="15A4B6D4" w14:textId="77777777" w:rsidR="00AF69A4" w:rsidRDefault="00193115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Invited Lectures, talks and workshops</w:t>
            </w:r>
          </w:p>
        </w:tc>
      </w:tr>
    </w:tbl>
    <w:p w14:paraId="75EADB67" w14:textId="77777777" w:rsidR="00AF69A4" w:rsidRDefault="00AF69A4">
      <w:pPr>
        <w:spacing w:after="0"/>
        <w:rPr>
          <w:lang w:val="en-US"/>
        </w:rPr>
      </w:pPr>
    </w:p>
    <w:p w14:paraId="4DEFE24C" w14:textId="77777777" w:rsidR="00AF69A4" w:rsidRDefault="00AF69A4">
      <w:pPr>
        <w:spacing w:after="0"/>
        <w:rPr>
          <w:lang w:val="en-US"/>
        </w:rPr>
      </w:pPr>
    </w:p>
    <w:p w14:paraId="06C95C66" w14:textId="77777777" w:rsidR="00AF69A4" w:rsidRDefault="00AF69A4">
      <w:pPr>
        <w:spacing w:after="0"/>
        <w:rPr>
          <w:lang w:val="en-US"/>
        </w:rPr>
      </w:pPr>
    </w:p>
    <w:sectPr w:rsidR="00AF69A4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Neue;Helvetica;Arial;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27E"/>
    <w:multiLevelType w:val="multilevel"/>
    <w:tmpl w:val="5E122F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74731A"/>
    <w:multiLevelType w:val="multilevel"/>
    <w:tmpl w:val="15A604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6F83896"/>
    <w:multiLevelType w:val="multilevel"/>
    <w:tmpl w:val="0BF40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A13798"/>
    <w:multiLevelType w:val="multilevel"/>
    <w:tmpl w:val="EC02B3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90980348">
    <w:abstractNumId w:val="0"/>
  </w:num>
  <w:num w:numId="2" w16cid:durableId="1042484158">
    <w:abstractNumId w:val="1"/>
  </w:num>
  <w:num w:numId="3" w16cid:durableId="51734069">
    <w:abstractNumId w:val="3"/>
  </w:num>
  <w:num w:numId="4" w16cid:durableId="1144084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A4"/>
    <w:rsid w:val="00193115"/>
    <w:rsid w:val="00221D03"/>
    <w:rsid w:val="004B53B7"/>
    <w:rsid w:val="005A1D0A"/>
    <w:rsid w:val="007109E1"/>
    <w:rsid w:val="00AF69A4"/>
    <w:rsid w:val="00BA2D4D"/>
    <w:rsid w:val="00CF4700"/>
    <w:rsid w:val="00E5142C"/>
    <w:rsid w:val="00E93A30"/>
    <w:rsid w:val="00EC64E1"/>
    <w:rsid w:val="00E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3764E"/>
  <w15:docId w15:val="{B2CD3DC4-9680-4CBA-A4C3-149C15AA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633C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1633C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1633C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6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36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9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4445/22315381/IJETT-%20V70I11P226" TargetMode="External"/><Relationship Id="rId5" Type="http://schemas.openxmlformats.org/officeDocument/2006/relationships/hyperlink" Target="https://ijisae.org/index.php/IJISAE/article/view/31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2886</Characters>
  <Application>Microsoft Office Word</Application>
  <DocSecurity>0</DocSecurity>
  <Lines>175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Akshatha Y</cp:lastModifiedBy>
  <cp:revision>2</cp:revision>
  <dcterms:created xsi:type="dcterms:W3CDTF">2025-06-28T04:57:00Z</dcterms:created>
  <dcterms:modified xsi:type="dcterms:W3CDTF">2025-06-28T04:57:00Z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3f6b820d-8113-4a8b-b38d-d009184b3e15</vt:lpwstr>
  </property>
</Properties>
</file>